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Ростехнадзора от 15.11.2024 N 347</w:t>
              <w:br/>
              <w:t xml:space="preserve">"Об утверждении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сооружений)"</w:t>
              <w:br/>
              <w:t xml:space="preserve">(Зарегистрировано в Минюсте России 29.11.2024 N 80411)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ноября 2024 г. N 80411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ФЕДЕРАЛЬНАЯ СЛУЖБА ПО ЭКОЛОГИЧЕСКОМУ, ТЕХНОЛОГИЧЕСКОМУ</w:t>
      </w:r>
    </w:p>
    <w:p>
      <w:pPr>
        <w:pStyle w:val="2"/>
        <w:jc w:val="center"/>
      </w:pPr>
      <w:r>
        <w:rPr>
          <w:sz w:val="24"/>
        </w:rPr>
        <w:t xml:space="preserve">И АТОМНОМУ НАДЗОРУ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15 ноября 2024 г. N 347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МЕТОДИКИ</w:t>
      </w:r>
    </w:p>
    <w:p>
      <w:pPr>
        <w:pStyle w:val="2"/>
        <w:jc w:val="center"/>
      </w:pPr>
      <w:r>
        <w:rPr>
          <w:sz w:val="24"/>
        </w:rPr>
        <w:t xml:space="preserve">ОПРЕДЕЛЕНИЯ ОЦЕНЕННОГО В РУБЛЯХ РАЗМЕРА МАКСИМАЛЬНОГО ВРЕДА,</w:t>
      </w:r>
    </w:p>
    <w:p>
      <w:pPr>
        <w:pStyle w:val="2"/>
        <w:jc w:val="center"/>
      </w:pPr>
      <w:r>
        <w:rPr>
          <w:sz w:val="24"/>
        </w:rPr>
        <w:t xml:space="preserve">КОТОРЫЙ МОЖЕТ БЫТЬ ПРИЧИНЕН ЖИЗНИ, ЗДОРОВЬЮ ФИЗИЧЕСКИХ ЛИЦ,</w:t>
      </w:r>
    </w:p>
    <w:p>
      <w:pPr>
        <w:pStyle w:val="2"/>
        <w:jc w:val="center"/>
      </w:pPr>
      <w:r>
        <w:rPr>
          <w:sz w:val="24"/>
        </w:rPr>
        <w:t xml:space="preserve">ОКРУЖАЮЩЕЙ СРЕДЕ, ИМУЩЕСТВУ ФИЗИЧЕСКИХ И ЮРИДИЧЕСКИХ ЛИЦ</w:t>
      </w:r>
    </w:p>
    <w:p>
      <w:pPr>
        <w:pStyle w:val="2"/>
        <w:jc w:val="center"/>
      </w:pPr>
      <w:r>
        <w:rPr>
          <w:sz w:val="24"/>
        </w:rPr>
        <w:t xml:space="preserve">ПРИ АВАРИИ ГИДРОТЕХНИЧЕСКОГО СООРУЖЕНИЯ (ЗА ИСКЛЮЧЕНИЕМ</w:t>
      </w:r>
    </w:p>
    <w:p>
      <w:pPr>
        <w:pStyle w:val="2"/>
        <w:jc w:val="center"/>
      </w:pPr>
      <w:r>
        <w:rPr>
          <w:sz w:val="24"/>
        </w:rPr>
        <w:t xml:space="preserve">СУДОХОДНЫХ И ПОРТОВЫХ ГИДРОТЕХНИЧЕСКИХ СООРУЖЕНИЙ)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частью девятой статьи 10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сооружений", </w:t>
      </w:r>
      <w:hyperlink w:history="0" r:id="rId8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30.07.2004 N 401 (ред. от 20.02.2025) &quot;О Федеральной службе по экологическому, технологическому и атомному надзору&quot; {КонсультантПлюс}">
        <w:r>
          <w:rPr>
            <w:sz w:val="24"/>
            <w:color w:val="0000ff"/>
          </w:rPr>
          <w:t xml:space="preserve">подпунктом 5.2.2.16(8) пункта 5</w:t>
        </w:r>
      </w:hyperlink>
      <w:r>
        <w:rPr>
          <w:sz w:val="24"/>
        </w:rP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прилагаемую </w:t>
      </w:r>
      <w:hyperlink w:history="0" w:anchor="P35" w:tooltip="МЕТОДИКА">
        <w:r>
          <w:rPr>
            <w:sz w:val="24"/>
            <w:color w:val="0000ff"/>
          </w:rPr>
          <w:t xml:space="preserve">Методику</w:t>
        </w:r>
      </w:hyperlink>
      <w:r>
        <w:rPr>
          <w:sz w:val="24"/>
        </w:rPr>
        <w:t xml:space="preserve">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0" w:tooltip="Приказ Ростехнадзора от 10.12.2020 N 516 &quot;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&quot; (Зарегистрировано в Минюсте России 24.12.2020 N 6178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Федеральной службы по экологическому, технологическому и атомному надзору от 10 декабря 2020 г. N 516 "Об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сооружений)" (зарегистрирован Министерством юстиции Российской Федерации 24 декабря 2020 г., регистрационный N 61785).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марта 2025 г. и действует до 1 марта 2031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Руководитель</w:t>
      </w:r>
    </w:p>
    <w:p>
      <w:pPr>
        <w:pStyle w:val="0"/>
        <w:jc w:val="right"/>
      </w:pPr>
      <w:r>
        <w:rPr>
          <w:sz w:val="24"/>
        </w:rPr>
        <w:t xml:space="preserve">А.В.ТРЕМБИЦКИЙ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Федеральной службы</w:t>
      </w:r>
    </w:p>
    <w:p>
      <w:pPr>
        <w:pStyle w:val="0"/>
        <w:jc w:val="right"/>
      </w:pPr>
      <w:r>
        <w:rPr>
          <w:sz w:val="24"/>
        </w:rPr>
        <w:t xml:space="preserve">по экологическому, технологическому</w:t>
      </w:r>
    </w:p>
    <w:p>
      <w:pPr>
        <w:pStyle w:val="0"/>
        <w:jc w:val="right"/>
      </w:pPr>
      <w:r>
        <w:rPr>
          <w:sz w:val="24"/>
        </w:rPr>
        <w:t xml:space="preserve">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35" w:name="P35"/>
    <w:bookmarkEnd w:id="35"/>
    <w:p>
      <w:pPr>
        <w:pStyle w:val="2"/>
        <w:jc w:val="center"/>
      </w:pPr>
      <w:r>
        <w:rPr>
          <w:sz w:val="24"/>
        </w:rPr>
        <w:t xml:space="preserve">МЕТОДИКА</w:t>
      </w:r>
    </w:p>
    <w:p>
      <w:pPr>
        <w:pStyle w:val="2"/>
        <w:jc w:val="center"/>
      </w:pPr>
      <w:r>
        <w:rPr>
          <w:sz w:val="24"/>
        </w:rPr>
        <w:t xml:space="preserve">ОПРЕДЕЛЕНИЯ ОЦЕНЕННОГО В РУБЛЯХ РАЗМЕРА МАКСИМАЛЬНОГО ВРЕДА,</w:t>
      </w:r>
    </w:p>
    <w:p>
      <w:pPr>
        <w:pStyle w:val="2"/>
        <w:jc w:val="center"/>
      </w:pPr>
      <w:r>
        <w:rPr>
          <w:sz w:val="24"/>
        </w:rPr>
        <w:t xml:space="preserve">КОТОРЫЙ МОЖЕТ БЫТЬ ПРИЧИНЕН ЖИЗНИ, ЗДОРОВЬЮ ФИЗИЧЕСКИХ ЛИЦ,</w:t>
      </w:r>
    </w:p>
    <w:p>
      <w:pPr>
        <w:pStyle w:val="2"/>
        <w:jc w:val="center"/>
      </w:pPr>
      <w:r>
        <w:rPr>
          <w:sz w:val="24"/>
        </w:rPr>
        <w:t xml:space="preserve">ОКРУЖАЮЩЕЙ СРЕДЕ, ИМУЩЕСТВУ ФИЗИЧЕСКИХ И ЮРИДИЧЕСКИХ ЛИЦ</w:t>
      </w:r>
    </w:p>
    <w:p>
      <w:pPr>
        <w:pStyle w:val="2"/>
        <w:jc w:val="center"/>
      </w:pPr>
      <w:r>
        <w:rPr>
          <w:sz w:val="24"/>
        </w:rPr>
        <w:t xml:space="preserve">ПРИ АВАРИИ ГИДРОТЕХНИЧЕСКОГО СООРУЖЕНИЯ (ЗА ИСКЛЮЧЕНИЕМ</w:t>
      </w:r>
    </w:p>
    <w:p>
      <w:pPr>
        <w:pStyle w:val="2"/>
        <w:jc w:val="center"/>
      </w:pPr>
      <w:r>
        <w:rPr>
          <w:sz w:val="24"/>
        </w:rPr>
        <w:t xml:space="preserve">СУДОХОДНЫХ И ПОРТОВЫХ ГИДРОТЕХНИЧЕСКИХ СООРУЖЕНИЙ)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Методика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 (далее - Методика), предназначена для определения на основании прогнозных событий (вероятных аварий гидротехнических сооружений), вероятность возникновения которых оценивается собственниками гидротехнических сооружений (далее - ГТС) или эксплуатирующими организациями (далее - владельцы ГТС) в декларации безопасности ГТС,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ГТС (далее - размер вероятного вреда).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Результаты расчетов, выполненные в соответствии с Методикой и сгруппированные согласно показателям социально-экономических последствий аварии ГТС, применяются при: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согласовании вероятного вреда в части правильности определения величин, составляющих вероятный вред при аварии ГТС,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соответствующего субъекта Российской Федерации, в порядке, установленном нормативным правовым актом субъекта Российской Федерации, в соответствии с </w:t>
      </w:r>
      <w:hyperlink w:history="0" r:id="rId1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абзацем десятым статьи 5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определении страховой суммы по договору обязательного страхования гражданской ответственности при аварии ГТС в соответствии с Федеральным </w:t>
      </w:r>
      <w:hyperlink w:history="0" r:id="rId12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классификации чрезвычайных ситуаций природного и техногенного характера в соответствии с </w:t>
      </w:r>
      <w:hyperlink w:history="0" r:id="rId13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разработке декларации безопасности ГТС и подготовке материалов для внесения сведений о ГТС в Российский регистр ГТС в соответствии со </w:t>
      </w:r>
      <w:hyperlink w:history="0" r:id="rId1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статьями 7</w:t>
        </w:r>
      </w:hyperlink>
      <w:r>
        <w:rPr>
          <w:sz w:val="24"/>
        </w:rPr>
        <w:t xml:space="preserve"> и </w:t>
      </w:r>
      <w:hyperlink w:history="0" r:id="rId1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21 июля 1997 г. N 117-ФЗ "О безопасности гидротехнических сооружений";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организации деятельности в области защиты населения и территорий от чрезвычайных ситуаций природного и техногенного характера в соответствии с Федеральным </w:t>
      </w:r>
      <w:hyperlink w:history="0" r:id="rId16" w:tooltip="Федеральный закон от 21.12.1994 N 68-ФЗ (ред. от 08.08.2024) &quot;О защите населения и территорий от чрезвычайных ситуаций природного и техногенного характера&quot; (с изм. и доп., вступ. в силу с 26.11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декабря 1994 г. N 68-ФЗ "О защите населения и территорий от чрезвычайных ситуаций природного и техногенного характера";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обосновании организационных и технических мер, направленных на предотвращение аварий ГТС, в соответствии с размером потенциальных расходов на возмещение ущерба и на восстановление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определении последствий от аварии ГТС в результате умысла и противоправных действий потерпевших или других лиц (за исключением умысла и противоправных действий владельца ГТС);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обосновании решений эксплуатационных и технико-экономических задач, направленных на снижение расходов по возмещению ущерба от аварий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Расчет размера вероятного вреда выполняется для сценария аварии ГТС, при котором жизни, здоровью физических лиц, окружающей среде, имуществу физических и юридических лиц будет нанесен максимальный оцененный в рублях вред (далее - наиболее тяжелая авария ГТС), а также для сценария, при котором вред будет нанесен при наибольшем значении вероятности аварии ГТС, определенной в соответствии с </w:t>
      </w:r>
      <w:hyperlink w:history="0" w:anchor="P97" w:tooltip="14. Оценка вероятностей аварий ГТС производится посредством определения величин среднегодовых частот возникновения и развития аварий ГТС по всем сценариям, идентифицированным в ПАО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Методики (далее - наиболее вероятная авария ГТС).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гидроузлов, в состав которых входят несколько ГТС, расчеты размера вероятного вреда должны выполняться для сценариев наиболее тяжелой аварии ГТС и наиболее вероятной аварии ГТС из всех аварий, возможных на всех ГТС, входящих в гидроузел.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определении сценариев аварий ГТС и расчете размера вероятного вреда не подлежат рассмотрению аварии ГТС, вызванные военными действиями, а также опасными природными явлениями &lt;1&gt;, интенсивность развития которых превышает значения, на которые рассчитано ГТС в соответствии с проектной документацией.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7" w:tooltip="Федеральный закон от 19.07.1998 N 113-ФЗ (ред. от 04.08.2023) &quot;О гидрометеорологической службе&quot; {КонсультантПлюс}">
        <w:r>
          <w:rPr>
            <w:sz w:val="24"/>
            <w:color w:val="0000ff"/>
          </w:rPr>
          <w:t xml:space="preserve">Абзац двадцать третий статьи 1</w:t>
        </w:r>
      </w:hyperlink>
      <w:r>
        <w:rPr>
          <w:sz w:val="24"/>
        </w:rPr>
        <w:t xml:space="preserve"> Федерального закона от 19 июля 1998 г. N 113-ФЗ "О гидрометеорологической службе".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При расчете размера вероятного вреда используются прогнозные данные: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людей, которые могут погибнуть и пропасть без вести, кроме физических лиц, являющихся работниками ГТС, при исполнении ими служебных обязанностей на территории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людей, которые могут быть травмированы и нуждаться в госпитализации, кроме физических лиц, являющихся работниками ГТС, при исполнении ими служебных обязанностей на территории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людей, у которых могут быть нарушены условия жизнедеятельности;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работников ГТС, которые могут погибнуть и пропасть без вести при исполнении ими служебных обязанностей на территории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работников ГТС, которые при исполнении ими служебных обязанностей на территории ГТС могут быть травмированы и нуждаться в госпитализации;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ущерба основным фондам и оборотным средствам юридических лиц и индивидуальных предпринимателей, кроме основных фондов и оборотных средств владельца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ущерба готовой продукции юридических лиц и индивидуальных предпринимателей, кроме продукции владельца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ущерба элементам транспортной инфраструктуры и сооружениям связи, жилищному фонду, имуществу граждан, сельскохозяйственному производству, землям лесного фонда, а также ущерба, вызванного нарушением водоснабжения из-за аварий водозаборных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расходов на ликвидацию последствий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Исходной информацией для расчета размера вероятного вреда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сценарии реализации наиболее тяжелой аварии ГТС и наиболее вероятной аварии ГТС, в которых приведены данные о возможных зонах воздействия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значения величин негативных воздействий от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вероятности каждого сценария возникновения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расчета параметров зон аварийного воздействия при наиболее тяжелой аварии ГТС и наиболее вероятной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Исходные данные, необходимые для расчета размера вероятного вреда, который может быть причинен в результате аварий ГТС, включают: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основные чертежи, картографические материалы, сведения по оценке воздействия ГТС на природную среду &lt;2&gt; в соответствии с проектной документацией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8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sz w:val="24"/>
            <w:color w:val="0000ff"/>
          </w:rPr>
          <w:t xml:space="preserve">Абзац третий статьи 1</w:t>
        </w:r>
      </w:hyperlink>
      <w:r>
        <w:rPr>
          <w:sz w:val="24"/>
        </w:rPr>
        <w:t xml:space="preserve"> Федерального закона от 10 января 2002 г. N 7-ФЗ "Об охране окружающей среды".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действующую декларацию безопасности ГТС, содержащую критерии безопасности ГТС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проектных, изыскательских, научно-исследовательских работ, эксплуатационные материалы и результаты обследований, оценок технического состояния ГТС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составе, классе опасности и объеме отходов, размещенных в хранилищах жидких отходов промышленных и сельскохозяйственных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основные показатели социально-экономического развития района расположения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Выполнению расчета вероятного вреда предшествует обоснование сценариев реализации наиболее тяжелой аварии ГТС и наиболее вероятной аварии ГТС, на начальном этапе которого производится идентификация опасностей ГТС, включающая: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предварительный анализ опасностей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разработку перечня возможных процессов и событий, приводящих к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перечня основных возможных сценариев аварий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ранжирование основных сценариев возникновения и развития аварий и чрезвычайных ситуаций (далее - ЧС) на ГТС по уровню риска для работников ГТС, населения, имущества физических и юридических лиц, природной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Предварительный анализ опасностей (далее - ПАО) ГТС выполняется с целью выявления опасных элементов и конструкций ГТС и воздействий на них, способных привести к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ходе ПАО следует учитывать ветровые, волновые, ледовые, температурные, сейсмические воздействия, техногенные воздействия (наличие автомобильных или железных дорог на территории ГТС, производство взрывных работ), внутренние опасности ГТС (изменение свойств материалов ГТС и их оснований, статические и динамические нагрузки на ГТС и его основание от оборудования, установленного на ГТС, суффозионные, деформационные и прочие негативные процессы), а также иные ошибки (в том числе изысканий, проектирования, строительства и эксплуатации ГТС).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идентификации опасностей аварий ГТС определяются природные и техногенные воздействия, свойственные району расположения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анализе риска аварий ГТС также следует учитывать опасные факторы, влияющие на состояние ГТС в процессе эксплуатации, в том числе опасности, уже имевшие место на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Перечень основных сценариев аварий ГТС и их негативных воздействий определяется исходя из видов ГТС, входящих в гидроузел, и особенностей их работы и формируется по результатам идентификации опасностей аварий в ПАО.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Рекомендуемый перечень основных сценариев аварий ГТС для основных видов ГТС приведен в </w:t>
      </w:r>
      <w:hyperlink w:history="0" w:anchor="P735" w:tooltip="РЕКОМЕНДУЕМЫЙ ПЕРЕЧЕНЬ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перечня основных сценариев аварий ГТС следует учитывать все опасности, способные инициировать аварии анализируемого ГТС, вид и конструкцию ГТС, условия расположения и эксплуатации, природно-климатические, социально-экономические и природные условия территории, а также сведения об авариях и ЧС, имевших место на аналогичных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перечня основных сценариев возникновения и развития аварий и их негативных воздействий не учитываются умысел и противоправные действия потерпевших или других лиц.</w:t>
      </w:r>
    </w:p>
    <w:bookmarkStart w:id="97" w:name="P97"/>
    <w:bookmarkEnd w:id="9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Оценка вероятностей аварий ГТС производится посредством определения величин среднегодовых частот возникновения и развития аварий ГТС по всем сценариям, идентифицированным в ПАО.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качестве исходных данных при оценке вероятностей аварий должны использоваться результаты расчетов ГТС и механического оборудования по методу предельных состояний.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Исходными данными для расчета параметров зон аварийного воздействия, полученными по результатам ПАО и ранжирования аварий ГТС по уровню риска,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основные сценарии аварий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размеры проранов или отверстий, через которые при аварии ГТС начинается неконтролируемый сброс воды (жидких отходов, сточных вод);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отметки уровня воды в водохранилище или хранилище жидких отходов промышленных и сельскохозяйственных организаций в начале аварийного процесса;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отметки уровня мертвого объема водохранилища;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показатели, необходимые для расчета параметров зон аварийного воздействия.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Для расчета размера вероятного вреда от затопления территории в результате прохождения волны прорыва (далее - ВП) оценивается зона затопления и гидродинамические параметры потока: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максимальные значения глубины и скорости потока в зоне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от начала аварии до прихода в данную точку местности прорывной волны;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продолжительность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границы зоны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гидрографы излива и график падения уровня воды со стороны верхнего бьефа.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Расчет параметров ВП осуществляется методами математического моделирования с использованием уравнений Сен-Венана (уравнения мелкой воды).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Выбор используемой модели расчета параметров ВП (одномерной, двухмерной (плановой) или гибридной) определяется: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возможностью (невозможностью) предсказать направление движения потока;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отсутствием (наличием) детальной информации в исходных данных (топографии, гидрологии);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отсутствием (наличием) необходимости использования укрупненного или планшетного методов расчета размера вероятного вреда.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При расчете параметров ВП одномерная модель используется при следующих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предсказать направление движения ВП;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детальной информации об исходных данных, необходимых для расчета вероятного вреда (в том числе топографических карт масштаба менее 1:25000, детальной информации о дне реки, электронных карт крупного масштаба);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существенная длина предполагаемой расчетной зоны возможного затопления, при котором используется метод укрупненных показателей для расчета размера вероятного вреда;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извилистое узкое русло реки, не позволяющее провести дискретизацию по плановой модели.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Двухмерная (плановая) модель используется при следующих условиях: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невозможность предсказать направление движения потока;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наличие детальной информации в исходных данных (топографические карты масштаба не менее 1:25000, электронные карты);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детальной информации о дне реки;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использования геоинформационных систем &lt;3&gt;;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9" w:tooltip="Федеральный закон от 30.12.2015 N 431-ФЗ (ред. от 08.08.2024) &quot;О геодезии, картографии и пространственных данных и о внесении изменений в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Пункт 17 статьи 3</w:t>
        </w:r>
      </w:hyperlink>
      <w:r>
        <w:rPr>
          <w:sz w:val="24"/>
        </w:rPr>
        <w:t xml:space="preserve"> Федерального закона от 30 декабря 2015 г. N 431-ФЗ "О геодезии, картографии и пространственных данных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сложное многорукавное русло водного объекта.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Гибридная (одно-, двухмерная (квазидвухмерная) или двух-, трехмерная (квазитрехмерная) модели используются при необходимости детального определения параметров ВП для заданного участка.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Граничные условия для детально исследуемого участка принимаются по результатам расчета упрощенной модели: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одномерной при использовании двухмерной модели;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двухмерной при использовании трехмерной модели.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Расчет ВП при разрушении напорного фронта защитных дамб выполняется до момента выравнивания уровней воды в водохранилище или хранилище жидких отходов промышленных и сельскохозяйственных организаций и на затопленной территории.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Результатами расчета по распространению ВП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граница области затопления в случае гидродинамической аварии плотин (дамб) водохранилищ на водотоках;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изолинии четырех характеристик прорывного паводка, используемых при расчете размера вероятного вреда (максимальные за время аварии глубина и скорость, время и продолжительность затопления местности после начала аварии ГТС).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Результаты расчета по распространению ВП наносятся на топографическую карту до створа, в котором максимальный за время наводнения расход не превышает расчетный максимальный расход обеспеченности, устанавливаемой в зависимости от одного из следующих классов ответственности ГТС: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0,1% - для ГТС I класса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1,0% - для ГТС II класса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3,0% - для ГТС III класса ответственности;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5,0% - для ГТС IV класса ответственности.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Аварии ГТС, приводящие к возникновению ЧС на определенной территории и акватории, разделяются на две основные группы: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аварии ГТС без прорыва напорного фронта;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аварии ГТС с прорывом напорного фронта.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К авариям ГТС без прорыва напорного фронта, приводящим к возникновению ЧС на определенной территории и акватории,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постепенное переполнение водохранилища, хранилища жидких отходов промышленных и сельскохозяйственных организаций из-за превышения поступающего расхода, недостаточной пропускной способности ГТС (поступление в водохранилище или хранилище жидких отходов промышленных и сельскохозяйственных организаций нерасчетного паводка, неполное открытие водосбросных отверстий из-за поломок затворов, подъемных механизмов или неправильных действий работников ГТС);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возникновение в водохранилище волн (в том числе из-за оползня берега, селевого паводка, прорыва вышерасположенных водохранилищ, завальных озер или временных водоемов, подпруженных ледниками);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аварии ГТС, связанные с повреждением отдельных элементов сооружений (водоводов, механического оборудования водозаборных и водосбросных сооружений).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К авариям ГТС с прорывом напорного фронта, приводящим к возникновению ЧС на определенной территории и акватории,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образование прорана в ГТС из грунтовых материалов (плотины, дамбы, каналов, хранилища жидких отходов промышленных и сельскохозяйственных организаций) или бреши в бетонных или железобетонных ГТС без аварийного повышения уровня воды со стороны верхнего бьефа гидроузла (уровня воды в хранилище жидких отходов промышленных и сельскохозяйственных организаций);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образование прорана в ГТС из грунтовых материалов или бреши в бетонных или железобетонных сооружениях при аварийном повышении уровня воды со стороны верхнего бьефа.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ОПРЕДЕЛЕНИЕ РАЗМЕРА ВЕРОЯТНОГО ВРЕДА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28. Для определения количества людей, жизни или здоровью которых может быть причинен вред в результате аварии ГТС, используются имеющиеся данные о численности и плотности городского и сельского населения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качестве исходной информации для проведения расчетов вероятного вреда используются следующие результаты расчета параметров последствий аварии ГТС: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29.1. Ниже ГТС: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площадь зоны затопления с нанесением ее границ на топографические карты в масштабе и детализации, достаточных для расчета размера вероятного вреда;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характерным створам (не менее 3, исключая створ гидроузла и конечный створ зоны затопления): максимальная глубина затопления, время добегания волны прорыва от начала образования прорана;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максимальная скорость течения, продолжительность затопления.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29.2. Выше ГТС: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скорость снижения уровня воды; остаточный уровень воды после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объемы вытекающей и оставшейся воды;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опорожнения водного объекта (водохранилища);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вынесенных наносов грунта из заиленного водохранилища.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Выбор метода расчета размера вероятного вреда необходимо производить в зависимости от прогнозируемого масштаба вероятных аварий ГТС и их последствий: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планшетный метод оценки, предназначенный для аварий ГТС, порождающих ЧС муниципального и межмуниципального характера &lt;4&gt;, и использующий информацию об объектах, подпадающих в зону аварийного воздействия ВП;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0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Подпункты "б"</w:t>
        </w:r>
      </w:hyperlink>
      <w:r>
        <w:rPr>
          <w:sz w:val="24"/>
        </w:rPr>
        <w:t xml:space="preserve">, </w:t>
      </w:r>
      <w:hyperlink w:history="0" r:id="rId21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"в" пункта 1</w:t>
        </w:r>
      </w:hyperlink>
      <w:r>
        <w:rPr>
          <w:sz w:val="24"/>
        </w:rPr>
        <w:t xml:space="preserve"> постановления Правительства Российской Федерации от 21 мая 2007 г. N 304 "О классификации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метод укрупненных показателей, предназначенный для аварий ГТС, порождающих ЧС регионального, межрегионального и федерального характера &lt;5&gt;, и использующий данные экономического развития регионов и плотности расселения населения в этих регионах.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2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Подпункты "г"</w:t>
        </w:r>
      </w:hyperlink>
      <w:r>
        <w:rPr>
          <w:sz w:val="24"/>
        </w:rPr>
        <w:t xml:space="preserve">, </w:t>
      </w:r>
      <w:hyperlink w:history="0" r:id="rId23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"д"</w:t>
        </w:r>
      </w:hyperlink>
      <w:r>
        <w:rPr>
          <w:sz w:val="24"/>
        </w:rPr>
        <w:t xml:space="preserve">, </w:t>
      </w:r>
      <w:hyperlink w:history="0" r:id="rId24" w:tooltip="Постановление Правительства РФ от 21.05.2007 N 304 (ред. от 11.09.2024) &quot;О классификации чрезвычайных ситуаций природного и техногенного характера&quot; {КонсультантПлюс}">
        <w:r>
          <w:rPr>
            <w:sz w:val="24"/>
            <w:color w:val="0000ff"/>
          </w:rPr>
          <w:t xml:space="preserve">"е" пункта 1</w:t>
        </w:r>
      </w:hyperlink>
      <w:r>
        <w:rPr>
          <w:sz w:val="24"/>
        </w:rPr>
        <w:t xml:space="preserve"> постановления Правительства Российской Федерации от 21 мая 2007 г. N 304 "О классификации чрезвычайных ситуаций природного и техногенного характера".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31. При выполнении расчета размера вероятного вреда следует исключать дублирование составляющих ущерба, при котором оценка одного и того же фактора включается в оценку различных последствий.</w:t>
      </w:r>
    </w:p>
    <w:bookmarkStart w:id="177" w:name="P177"/>
    <w:bookmarkEnd w:id="1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Основные составляющие ущерба от аварий ГТС следует рассчитывать на базе прогнозов следующих показателей: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людей, которые могут погибнуть и (или) пропасть без вести, кроме физических лиц, являющихся работниками ГТС, при исполнении ими служебных обязанностей на территории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людей, которые могут быть травмированы и нуждаться в госпитализации, кроме физических лиц, являющихся работниками ГТС, при исполнении ими служебных обязанностей на территории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работников ГТС, которые могут погибнуть и пропасть без вести при исполнении ими служебных обязанностей на территории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работников ГТС, которые при исполнении ими служебных обязанностей на территории ГТС могут быть травмированы и нуждаться в госпитализации;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количества людей, у которых могут быть нарушены условия жизнедеятельности;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ущерба основным и оборотным фондам юридических лиц и индивидуальных предпринимателей, кроме основных и оборотных фондов владельца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ущерба готовой продукции юридических лиц и индивидуальных предпринимателей, кроме продукции владельца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ущерба элементам транспортной инфраструктуры и сооружениям связи, жилищному фонду, имуществу граждан, сельскохозяйственному производству, землям лесного фонда, а также ущерба, вызванного нарушением водоснабжения из-за аварий водозаборных сооружений, ущерба объектам водного транспорта и водным биологическим ресурсам;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расходов на ликвидацию последствий аварий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структура ущерба от аварий ГТС приведена в </w:t>
      </w:r>
      <w:hyperlink w:history="0" w:anchor="P825" w:tooltip="ОБЩАЯ СТРУКТУРА УЩЕРБА ОТ АВАРИЙ ГИДРОТЕХНИЧЕСКИХ СООРУЖЕНИЙ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Показатели, указанные в </w:t>
      </w:r>
      <w:hyperlink w:history="0" w:anchor="P177" w:tooltip="32. Основные составляющие ущерба от аварий ГТС следует рассчитывать на базе прогнозов следующих показателей:">
        <w:r>
          <w:rPr>
            <w:sz w:val="24"/>
            <w:color w:val="0000ff"/>
          </w:rPr>
          <w:t xml:space="preserve">пункте 32</w:t>
        </w:r>
      </w:hyperlink>
      <w:r>
        <w:rPr>
          <w:sz w:val="24"/>
        </w:rPr>
        <w:t xml:space="preserve"> Методики, невозможные при аварии ГТС, для которого выполняется расчет размера вероятного вреда, приравниваются к нулю при наличии обоснования о невозможности ущерба по такому показателю.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Основные этапы расчета размера вероятного вреда от аварий ГТС включают выполнение следующих действий: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идентификация зон аварийного воздействия ГТС в границах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основных параметров зон аварийного воздействия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районирование зон затопления по степени поражения людей, разрушения промышленных и жилых домов, элементов транспортной инфраструктуры и сооружений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обоснование исключения из расчета вероятного вреда ряда основных составляющих ущерба, не имеющих места в зонах аварийного воздействия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размеров составляющих ущерба, возможных в результате аварий ГТС: социального ущерба, имущественного (нанесенного имуществу юридических или физических лиц) ущерба и ущерба природной среде.</w:t>
      </w:r>
    </w:p>
    <w:bookmarkStart w:id="195" w:name="P195"/>
    <w:bookmarkEnd w:id="19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Расчет показателей, указанных в </w:t>
      </w:r>
      <w:hyperlink w:history="0" w:anchor="P177" w:tooltip="32. Основные составляющие ущерба от аварий ГТС следует рассчитывать на базе прогнозов следующих показателей:">
        <w:r>
          <w:rPr>
            <w:sz w:val="24"/>
            <w:color w:val="0000ff"/>
          </w:rPr>
          <w:t xml:space="preserve">пункте 32</w:t>
        </w:r>
      </w:hyperlink>
      <w:r>
        <w:rPr>
          <w:sz w:val="24"/>
        </w:rPr>
        <w:t xml:space="preserve"> Методики, производится на основании экономических и социальных показателей субъектов Российской Федерации, на территории которых располагается ГТС и зоны возможного аварийного воздействия в верхнем и нижнем бьефах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При расчете, указанном в </w:t>
      </w:r>
      <w:hyperlink w:history="0" w:anchor="P195" w:tooltip="35. Расчет показателей, указанных в пункте 32 Методики, производится на основании экономических и социальных показателей субъектов Российской Федерации, на территории которых располагается ГТС и зоны возможного аварийного воздействия в верхнем и нижнем бьефах ГТС.">
        <w:r>
          <w:rPr>
            <w:sz w:val="24"/>
            <w:color w:val="0000ff"/>
          </w:rPr>
          <w:t xml:space="preserve">пункте 35</w:t>
        </w:r>
      </w:hyperlink>
      <w:r>
        <w:rPr>
          <w:sz w:val="24"/>
        </w:rPr>
        <w:t xml:space="preserve"> Методики, определяются следующие экономические и социальные показатели субъекта Российской Федерации, территория которого попадает в зону затопления: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площадь территории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плотность населения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удельный вес городского и сельского населения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плотность автомобильных дорог общего пользования с твердым покрытием в субъекте Российской Федерации на тысячу квадратных километров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балансовая стоимость основных производственных фондов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валовой региональный продукт за год в субъекте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Если авария ГТС может привести к ЧС межрегионального характера, показатели, указанные в </w:t>
      </w:r>
      <w:hyperlink w:history="0" w:anchor="P177" w:tooltip="32. Основные составляющие ущерба от аварий ГТС следует рассчитывать на базе прогнозов следующих показателей:">
        <w:r>
          <w:rPr>
            <w:sz w:val="24"/>
            <w:color w:val="0000ff"/>
          </w:rPr>
          <w:t xml:space="preserve">пункте 32</w:t>
        </w:r>
      </w:hyperlink>
      <w:r>
        <w:rPr>
          <w:sz w:val="24"/>
        </w:rPr>
        <w:t xml:space="preserve"> Методики, рассчитываются для каждого субъекта Российской Федерации, попадающего в зону аварийного воздействия.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В зоне аварийного воздействия ГТС определяются: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нахождения работников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постоянного проживания и временного пребывания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народно-хозяйственные объекты;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элементы транспортной инфраструктуры и сооружения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земли различного целевого назначения.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На основании исходных данных об аварии ГТС и топографических карт, на которых нанесена зона аварийного воздействия ГТС, должны выполняться следующие 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разбивка общей площади затопления на зоны сильных, средних и слабых разрушений жилых домов, промышленных и дорожных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границ и площади зоны катастрофических разрушений для расчета размера социального ущерба;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составление перечня затрагиваемых аварией ГТС населенных пунктов и сбор сведений о количестве проживающего в них населения, сведения о жилых домах;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затрагиваемых аварией элементов транспортной инфраструктуры и сооружений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определение длины судовых ходов, установление объектов водного транспорта, расположенных в акватории водохранилища;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выявление водозаборных устройств в водохранилище.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Социальный ущерб рассчитывается исходя из максимально возможного общего числа погибших и пострадавших при аварии ГТС людей посредствам суммирования следующих показателей: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 погибших (безвозвратные потери 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) и пострадавших (возвратные потери 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) работников ГТС, которые при исполнении своих служебных обязанностей находились в зоне аварийного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 погибших (безвозвратные потери 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) и пострадавших (возвратные потери N</w:t>
      </w:r>
      <w:r>
        <w:rPr>
          <w:sz w:val="24"/>
          <w:vertAlign w:val="subscript"/>
        </w:rPr>
        <w:t xml:space="preserve">Л22</w:t>
      </w:r>
      <w:r>
        <w:rPr>
          <w:sz w:val="24"/>
        </w:rPr>
        <w:t xml:space="preserve">) людей среди населения постоянного проживания, находившегося на территориях, попадающих в зоны аварийного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 погибших (безвозвратные потери N</w:t>
      </w:r>
      <w:r>
        <w:rPr>
          <w:sz w:val="24"/>
          <w:vertAlign w:val="subscript"/>
        </w:rPr>
        <w:t xml:space="preserve">Л31</w:t>
      </w:r>
      <w:r>
        <w:rPr>
          <w:sz w:val="24"/>
        </w:rPr>
        <w:t xml:space="preserve">) и пострадавших (возвратные потери N</w:t>
      </w:r>
      <w:r>
        <w:rPr>
          <w:sz w:val="24"/>
          <w:vertAlign w:val="subscript"/>
        </w:rPr>
        <w:t xml:space="preserve">Л32</w:t>
      </w:r>
      <w:r>
        <w:rPr>
          <w:sz w:val="24"/>
        </w:rPr>
        <w:t xml:space="preserve">) людей среди граждан временного нахождения на территориях, попадающих в зоны аварийного воздействия;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число людей, у которых нарушены условия жизнедеятельности (возвратные потери N</w:t>
      </w:r>
      <w:r>
        <w:rPr>
          <w:sz w:val="24"/>
          <w:vertAlign w:val="subscript"/>
        </w:rPr>
        <w:t xml:space="preserve">Л5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Размер социального ущерба N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в натуральном выражении рассчитывается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Л31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Л22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Л32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Л5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42. Расчет размера социального ущерба в денежном выражении приведен в </w:t>
      </w:r>
      <w:hyperlink w:history="0" w:anchor="P320" w:tooltip="58. Социальный ущерб в денежном выражении ИЛ рассчитывается по результатам определения числа погибших и пострадавших среди работников ГТС, населения постоянного проживания и временного нахождения, попадающего в зоны катастрофических, сильных, средних и слабых разрушений при аварии ГТС.">
        <w:r>
          <w:rPr>
            <w:sz w:val="24"/>
            <w:color w:val="0000ff"/>
          </w:rPr>
          <w:t xml:space="preserve">пунктах 58</w:t>
        </w:r>
      </w:hyperlink>
      <w:r>
        <w:rPr>
          <w:sz w:val="24"/>
        </w:rPr>
        <w:t xml:space="preserve"> - </w:t>
      </w:r>
      <w:hyperlink w:history="0" w:anchor="P355" w:tooltip="64. Размер социального ущерба ИЛ в денежном выражении рассчитывается путем суммирования полученных значений денежного выражения социального ущерба работникам ГТС, населению постоянного проживания и гражданам временного нахождения по формуле:">
        <w:r>
          <w:rPr>
            <w:sz w:val="24"/>
            <w:color w:val="0000ff"/>
          </w:rPr>
          <w:t xml:space="preserve">64</w:t>
        </w:r>
      </w:hyperlink>
      <w:r>
        <w:rPr>
          <w:sz w:val="24"/>
        </w:rPr>
        <w:t xml:space="preserve"> Методики.</w:t>
      </w:r>
    </w:p>
    <w:bookmarkStart w:id="227" w:name="P227"/>
    <w:bookmarkEnd w:id="2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При расчете размера социального ущерба от аварии ГТС принимается,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основной размер социального ущерба от аварии ГТС относится к зоне затопления в нижнем бьефе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верхнем бьефе ГТС возвратные и безвозвратные потери людей не ожидаются;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оценка числа погибших и пострадавших не производится, если люди, находящиеся в зоне затопления, в которой время прохождения волны прорыва превышает 24 часа, могут быть полностью эвакуированы;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катастрофических разрушений, когда отсутствует время для эвакуации людей, принимается, что аварийному воздействию подвергается 100% людей, попавших в зону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зонах сильных, средних и слабых разрушений, когда эвакуация людей производится частично, принимается, что воздействию подвергается 75% людей, попавших в зону затопления.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Оценка тяжести людских потерь при аварии ГТС производится по показателям, приведенным в </w:t>
      </w:r>
      <w:hyperlink w:history="0" w:anchor="P885" w:tooltip="ОЦЕНКА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Методике.</w:t>
      </w:r>
    </w:p>
    <w:bookmarkStart w:id="234" w:name="P234"/>
    <w:bookmarkEnd w:id="2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Разделение зоны затопления на зоны сильных, средних и слабых разрушений жилых домов при оценке числа погибших и пострадавших при аварии ГТС следует производить по шкале тяжести разрушений жилых домов, предусмотренной в </w:t>
      </w:r>
      <w:hyperlink w:history="0" w:anchor="P948" w:tooltip="ШКАЛА ТЯЖЕСТИ РАЗРУШЕНИЙ ЖИЛЫХ ДОМОВ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Методике. Отнесение территории к определенной зоне разрушений следует производить, если хотя бы один из критериев превышает значение показателя шкалы тяжести разрушений жилых домов, предусмотренной в </w:t>
      </w:r>
      <w:hyperlink w:history="0" w:anchor="P948" w:tooltip="ШКАЛА ТЯЖЕСТИ РАЗРУШЕНИЙ ЖИЛЫХ ДОМОВ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Методике. При этом для оценки числа погибших и пострадавших при аварии ГТС людей в зоне сильных разрушений дополнительно должна быть выделена ближайшая к створу ГТС зона катастрофических разрушений, размеры которой определяются обязательным сочетанием двух факторов: зона располагается в пределах одного часа прохождения ВП, глубина затопления превышает 3 метра.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Площади зон разрушений оцениваются по результатам расчетов параметров ВП для рассматриваемого сценария аварии ГТС в соответствии с показателями шкалы тяжести разрушений жилых домов, предусмотренной в </w:t>
      </w:r>
      <w:hyperlink w:history="0" w:anchor="P948" w:tooltip="ШКАЛА ТЯЖЕСТИ РАЗРУШЕНИЙ ЖИЛЫХ ДОМОВ">
        <w:r>
          <w:rPr>
            <w:sz w:val="24"/>
            <w:color w:val="0000ff"/>
          </w:rPr>
          <w:t xml:space="preserve">приложении N 4</w:t>
        </w:r>
      </w:hyperlink>
      <w:r>
        <w:rPr>
          <w:sz w:val="24"/>
        </w:rPr>
        <w:t xml:space="preserve"> к Методике.</w:t>
      </w:r>
    </w:p>
    <w:bookmarkStart w:id="236" w:name="P236"/>
    <w:bookmarkEnd w:id="2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Число погибших (N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) и пострадавших (N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) работников ГТС, находящихся в зоне затопления при исполнении своих служебных обязанностей, определяется численностью работников ГТС N</w:t>
      </w:r>
      <w:r>
        <w:rPr>
          <w:sz w:val="24"/>
          <w:vertAlign w:val="subscript"/>
        </w:rPr>
        <w:t xml:space="preserve">раб.ГТС</w:t>
      </w:r>
      <w:r>
        <w:rPr>
          <w:sz w:val="24"/>
        </w:rPr>
        <w:t xml:space="preserve">, которые могут оказаться в зоне затопления при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Все работники ГТС, оказавшиеся в зоне затопления, считаются попавшими в ближайшую к створу гидроузла зону катастрофических разрушений, определяемую в соответствии с </w:t>
      </w:r>
      <w:hyperlink w:history="0" w:anchor="P234" w:tooltip="45. Разделение зоны затопления на зоны сильных, средних и слабых разрушений жилых домов при оценке числа погибших и пострадавших при аварии ГТС следует производить по шкале тяжести разрушений жилых домов, предусмотренной в приложении N 4 к Методике. Отнесение территории к определенной зоне разрушений следует производить, если хотя бы один из критериев превышает значение показателя шкалы тяжести разрушений жилых домов, предусмотренной в приложении N 4 к Методике. При этом для оценки числа погибших и постр...">
        <w:r>
          <w:rPr>
            <w:sz w:val="24"/>
            <w:color w:val="0000ff"/>
          </w:rPr>
          <w:t xml:space="preserve">пунктом 45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Общие потери среди работников ГТС принимаются равными 60% от численности работников ГТС, находящегося в зоне катастрофических разрушений; из них безвозвратные потери 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 составят 40% от общих потерь, возвратные потери 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 - 60% от общих потерь в соответствии с показателями, приведенными в </w:t>
      </w:r>
      <w:hyperlink w:history="0" w:anchor="P885" w:tooltip="ОЦЕНКА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Методике: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 = 0,6 x 0,4 x N</w:t>
      </w:r>
      <w:r>
        <w:rPr>
          <w:sz w:val="24"/>
          <w:vertAlign w:val="subscript"/>
        </w:rPr>
        <w:t xml:space="preserve">раб.ГТС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 = 0,6 x 0,6 x N</w:t>
      </w:r>
      <w:r>
        <w:rPr>
          <w:sz w:val="24"/>
          <w:vertAlign w:val="subscript"/>
        </w:rPr>
        <w:t xml:space="preserve">раб.ГТС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N</w:t>
      </w:r>
      <w:r>
        <w:rPr>
          <w:sz w:val="24"/>
          <w:vertAlign w:val="subscript"/>
        </w:rPr>
        <w:t xml:space="preserve">раб.ГТС</w:t>
      </w:r>
      <w:r>
        <w:rPr>
          <w:sz w:val="24"/>
        </w:rPr>
        <w:t xml:space="preserve"> - численность работников ГТС, попадающих в зону катастрофических разрушений.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Число погибших (N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) и пострадавших (N</w:t>
      </w:r>
      <w:r>
        <w:rPr>
          <w:sz w:val="24"/>
          <w:vertAlign w:val="subscript"/>
        </w:rPr>
        <w:t xml:space="preserve">Л22</w:t>
      </w:r>
      <w:r>
        <w:rPr>
          <w:sz w:val="24"/>
        </w:rPr>
        <w:t xml:space="preserve">) среди населения постоянного проживания, находившегося на ненаселенных территориях, попадающих в зоны аварийного воздействия, определяется на основании имеющихся данных о численности населения субъекта Российской Федерации, на территории которого может произойти авария, если в зоне затопления отсутствуют городские и сельские поселения. Средняя плотность населения постоянного проживания Рзз, которое может оказаться в зоне затопления (рекреации, транспортное сообщение, временные работы), принимается равной 5% от средней плотности населения субъекта Российской Федерации P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и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Pзз = 0,05 x N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N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- численность населения субъекта Российской Федерации, определяемая на год проведения расчета размера вероятного вреда;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- площадь территории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численность населения постоянного проживания в зоне возможного затопления, определенная по плотности населения субъекта Российской Федерации, рассчитывается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= P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общая площадь зоны затопления при аварии ГТС, полученная по результатам расчетов ВП.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городского (N</w:t>
      </w:r>
      <w:r>
        <w:rPr>
          <w:sz w:val="24"/>
          <w:vertAlign w:val="subscript"/>
        </w:rPr>
        <w:t xml:space="preserve">гор</w:t>
      </w:r>
      <w:r>
        <w:rPr>
          <w:sz w:val="24"/>
        </w:rPr>
        <w:t xml:space="preserve">) и сельского (N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) населения в зоне затопления определяется в соответствии с процентным соотношением городских и сельских жителей в субъекте Российской Федерации по следующим формулам: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гор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Y</w:t>
      </w:r>
      <w:r>
        <w:rPr>
          <w:sz w:val="24"/>
          <w:vertAlign w:val="subscript"/>
        </w:rPr>
        <w:t xml:space="preserve">гор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Y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Y</w:t>
      </w:r>
      <w:r>
        <w:rPr>
          <w:sz w:val="24"/>
          <w:vertAlign w:val="subscript"/>
        </w:rPr>
        <w:t xml:space="preserve">гор</w:t>
      </w:r>
      <w:r>
        <w:rPr>
          <w:sz w:val="24"/>
        </w:rPr>
        <w:t xml:space="preserve"> - удельный вес городского населения в общей численности населения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Y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 - удельный вес сельского населения в общей численности населения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Численность населения постоянного проживания N</w:t>
      </w:r>
      <w:r>
        <w:rPr>
          <w:sz w:val="24"/>
          <w:vertAlign w:val="subscript"/>
        </w:rPr>
        <w:t xml:space="preserve">iзз</w:t>
      </w:r>
      <w:r>
        <w:rPr>
          <w:sz w:val="24"/>
        </w:rPr>
        <w:t xml:space="preserve"> в i-ой зоне разрушений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iзз</w:t>
      </w:r>
      <w:r>
        <w:rPr>
          <w:sz w:val="24"/>
        </w:rPr>
        <w:t xml:space="preserve"> = P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P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плотность населения постоянного проживания в ненаселенной зоне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- номер зоны разрушений: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1 - зона катастрофических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2 - зона сильных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3 - зона средних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4 - зона слабых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границы зоны катастрофических разрушений определяются по </w:t>
      </w:r>
      <w:hyperlink w:history="0" w:anchor="P234" w:tooltip="45. Разделение зоны затопления на зоны сильных, средних и слабых разрушений жилых домов при оценке числа погибших и пострадавших при аварии ГТС следует производить по шкале тяжести разрушений жилых домов, предусмотренной в приложении N 4 к Методике. Отнесение территории к определенной зоне разрушений следует производить, если хотя бы один из критериев превышает значение показателя шкалы тяжести разрушений жилых домов, предусмотренной в приложении N 4 к Методике. При этом для оценки числа погибших и постр...">
        <w:r>
          <w:rPr>
            <w:sz w:val="24"/>
            <w:color w:val="0000ff"/>
          </w:rPr>
          <w:t xml:space="preserve">пункту 45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границы зон сильных, средних и слабых разрушений определяются согласно шкале тяжести разрушений жилых домов в соответствии с </w:t>
      </w:r>
      <w:hyperlink w:history="0" w:anchor="P948" w:tooltip="ШКАЛА ТЯЖЕСТИ РАЗРУШЕНИЙ ЖИЛЫХ ДОМОВ">
        <w:r>
          <w:rPr>
            <w:sz w:val="24"/>
            <w:color w:val="0000ff"/>
          </w:rPr>
          <w:t xml:space="preserve">приложением N 4</w:t>
        </w:r>
      </w:hyperlink>
      <w:r>
        <w:rPr>
          <w:sz w:val="24"/>
        </w:rPr>
        <w:t xml:space="preserve"> к Методике;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площадь i-ой зоны разрушений.</w:t>
      </w:r>
    </w:p>
    <w:bookmarkStart w:id="277" w:name="P277"/>
    <w:bookmarkEnd w:id="27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Возможное число погибших и пострадавших среди населения постоянного проживания, находящегося в зонах катастрофических, сильных, средних и слабых разрушений в дневное (с 6 часов до 22 часов) или ночное (с 22 часов до 6 часов) время, в зависимости от сценария аварии ГТС, для которого выполняется расчет размера вероятного вреда, определяется в соответствии с </w:t>
      </w:r>
      <w:hyperlink w:history="0" w:anchor="P227" w:tooltip="43. При расчете размера социального ущерба от аварии ГТС принимается, что:">
        <w:r>
          <w:rPr>
            <w:sz w:val="24"/>
            <w:color w:val="0000ff"/>
          </w:rPr>
          <w:t xml:space="preserve">пунктом 43</w:t>
        </w:r>
      </w:hyperlink>
      <w:r>
        <w:rPr>
          <w:sz w:val="24"/>
        </w:rPr>
        <w:t xml:space="preserve"> Методики, и показателями тяжести людских потерь, предусмотренными в </w:t>
      </w:r>
      <w:hyperlink w:history="0" w:anchor="P885" w:tooltip="ОЦЕНКА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Значения 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 и N</w:t>
      </w:r>
      <w:r>
        <w:rPr>
          <w:sz w:val="24"/>
          <w:vertAlign w:val="subscript"/>
        </w:rPr>
        <w:t xml:space="preserve">Л22</w:t>
      </w:r>
      <w:r>
        <w:rPr>
          <w:sz w:val="24"/>
        </w:rPr>
        <w:t xml:space="preserve"> рассчитываются путем суммирования возможного числа погибших и пострадавших среди населения постоянного проживания по всем зонам разрушений.</w:t>
      </w:r>
    </w:p>
    <w:bookmarkStart w:id="279" w:name="P279"/>
    <w:bookmarkEnd w:id="2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Если в зону затопления при аварии ГТС попадают городские и сельские поселения, оценка численности городского и сельского населения постоянного проживания в зонах разрушений проводится на основе данных о численности и плотности населения городов и сельских поселений субъекта Российской Федерации, на территории которого может произойти авария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городского населения постоянного проживания N</w:t>
      </w:r>
      <w:r>
        <w:rPr>
          <w:sz w:val="24"/>
          <w:vertAlign w:val="subscript"/>
        </w:rPr>
        <w:t xml:space="preserve">iгор</w:t>
      </w:r>
      <w:r>
        <w:rPr>
          <w:sz w:val="24"/>
        </w:rPr>
        <w:t xml:space="preserve"> в i-ой зоне разрушений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25171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горj</w:t>
      </w:r>
      <w:r>
        <w:rPr>
          <w:sz w:val="24"/>
        </w:rPr>
        <w:t xml:space="preserve"> - площадь j-го города, определяемая по данным статистического сборника;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iЗЗ горj</w:t>
      </w:r>
      <w:r>
        <w:rPr>
          <w:sz w:val="24"/>
        </w:rPr>
        <w:t xml:space="preserve"> - площадь j-го города, попадающая в i-ую зону разрушений, определяемая по карте;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горj</w:t>
      </w:r>
      <w:r>
        <w:rPr>
          <w:sz w:val="24"/>
        </w:rPr>
        <w:t xml:space="preserve"> - численность населения j-го города;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j - номер города в i-ой зоне разрушений, j = 1, 2 ... n.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жителей сельского населения постоянного проживания N</w:t>
      </w:r>
      <w:r>
        <w:rPr>
          <w:sz w:val="24"/>
          <w:vertAlign w:val="subscript"/>
        </w:rPr>
        <w:t xml:space="preserve">iсел</w:t>
      </w:r>
      <w:r>
        <w:rPr>
          <w:sz w:val="24"/>
        </w:rPr>
        <w:t xml:space="preserve"> в i-ой зоне разрушений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25171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селj</w:t>
      </w:r>
      <w:r>
        <w:rPr>
          <w:sz w:val="24"/>
        </w:rPr>
        <w:t xml:space="preserve"> - площадь j-го сельского поселения, определяемая по карте;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iзз селj</w:t>
      </w:r>
      <w:r>
        <w:rPr>
          <w:sz w:val="24"/>
        </w:rPr>
        <w:t xml:space="preserve"> - площадь j-го сельского поселения, попадающая в i-ую зону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селj</w:t>
      </w:r>
      <w:r>
        <w:rPr>
          <w:sz w:val="24"/>
        </w:rPr>
        <w:t xml:space="preserve"> - численность жителей j-го сельского поселения;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j - номер сельского поселения, j = 1, 2 ... n.</w:t>
      </w:r>
    </w:p>
    <w:bookmarkStart w:id="296" w:name="P296"/>
    <w:bookmarkEnd w:id="2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В отсутствие данных о численности жителей сельских поселений плотность жителей сельских поселений принимается равной плотности сельского населения P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 в субъекте Российской Федерации, рассчитываемой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P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 = P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x Y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Численность жителей сельского населения постоянного проживания в i-ой зоне разрушений в этом случае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158877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bookmarkStart w:id="304" w:name="P304"/>
    <w:bookmarkEnd w:id="304"/>
    <w:p>
      <w:pPr>
        <w:pStyle w:val="0"/>
        <w:ind w:firstLine="540"/>
        <w:jc w:val="both"/>
      </w:pPr>
      <w:r>
        <w:rPr>
          <w:sz w:val="24"/>
        </w:rPr>
        <w:t xml:space="preserve">52. Численность населения постоянного проживания в i-ой зоне разрушений N</w:t>
      </w:r>
      <w:r>
        <w:rPr>
          <w:sz w:val="24"/>
          <w:vertAlign w:val="subscript"/>
        </w:rPr>
        <w:t xml:space="preserve">iconst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iconst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iгор</w:t>
      </w:r>
      <w:r>
        <w:rPr>
          <w:sz w:val="24"/>
        </w:rPr>
        <w:t xml:space="preserve"> + N</w:t>
      </w:r>
      <w:r>
        <w:rPr>
          <w:sz w:val="24"/>
          <w:vertAlign w:val="subscript"/>
        </w:rPr>
        <w:t xml:space="preserve">iсел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Величины N</w:t>
      </w:r>
      <w:r>
        <w:rPr>
          <w:sz w:val="24"/>
          <w:vertAlign w:val="subscript"/>
        </w:rPr>
        <w:t xml:space="preserve">iсел</w:t>
      </w:r>
      <w:r>
        <w:rPr>
          <w:sz w:val="24"/>
        </w:rPr>
        <w:t xml:space="preserve"> определяются по формуле, приведенной в </w:t>
      </w:r>
      <w:hyperlink w:history="0" w:anchor="P279" w:tooltip="50. Если в зону затопления при аварии ГТС попадают городские и сельские поселения, оценка численности городского и сельского населения постоянного проживания в зонах разрушений проводится на основе данных о численности и плотности населения городов и сельских поселений субъекта Российской Федерации, на территории которого может произойти авария ГТС.">
        <w:r>
          <w:rPr>
            <w:sz w:val="24"/>
            <w:color w:val="0000ff"/>
          </w:rPr>
          <w:t xml:space="preserve">пункте 50</w:t>
        </w:r>
      </w:hyperlink>
      <w:r>
        <w:rPr>
          <w:sz w:val="24"/>
        </w:rPr>
        <w:t xml:space="preserve"> Методики, при наличии данных о численности жителей сельских поселений и по формуле, приведенной в </w:t>
      </w:r>
      <w:hyperlink w:history="0" w:anchor="P296" w:tooltip="51. В отсутствие данных о численности жителей сельских поселений плотность жителей сельских поселений принимается равной плотности сельского населения Pсел в субъекте Российской Федерации, рассчитываемой по формуле:">
        <w:r>
          <w:rPr>
            <w:sz w:val="24"/>
            <w:color w:val="0000ff"/>
          </w:rPr>
          <w:t xml:space="preserve">пункте 51</w:t>
        </w:r>
      </w:hyperlink>
      <w:r>
        <w:rPr>
          <w:sz w:val="24"/>
        </w:rPr>
        <w:t xml:space="preserve"> Методики, при отсутствии таких данных.</w:t>
      </w:r>
    </w:p>
    <w:bookmarkStart w:id="309" w:name="P309"/>
    <w:bookmarkEnd w:id="3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Число погибших (N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) и пострадавших (N</w:t>
      </w:r>
      <w:r>
        <w:rPr>
          <w:sz w:val="24"/>
          <w:vertAlign w:val="subscript"/>
        </w:rPr>
        <w:t xml:space="preserve">Л22</w:t>
      </w:r>
      <w:r>
        <w:rPr>
          <w:sz w:val="24"/>
        </w:rPr>
        <w:t xml:space="preserve">) среди населения постоянного проживания оценивается в каждой из зон разрушений в соответствии с </w:t>
      </w:r>
      <w:hyperlink w:history="0" w:anchor="P227" w:tooltip="43. При расчете размера социального ущерба от аварии ГТС принимается, что:">
        <w:r>
          <w:rPr>
            <w:sz w:val="24"/>
            <w:color w:val="0000ff"/>
          </w:rPr>
          <w:t xml:space="preserve">пунктом 43</w:t>
        </w:r>
      </w:hyperlink>
      <w:r>
        <w:rPr>
          <w:sz w:val="24"/>
        </w:rPr>
        <w:t xml:space="preserve"> Методики и </w:t>
      </w:r>
      <w:hyperlink w:history="0" w:anchor="P885" w:tooltip="ОЦЕНКА">
        <w:r>
          <w:rPr>
            <w:sz w:val="24"/>
            <w:color w:val="0000ff"/>
          </w:rPr>
          <w:t xml:space="preserve">приложением N 3</w:t>
        </w:r>
      </w:hyperlink>
      <w:r>
        <w:rPr>
          <w:sz w:val="24"/>
        </w:rPr>
        <w:t xml:space="preserve"> к Методике и суммируется по всем зонам разрушений.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Число погибших (N</w:t>
      </w:r>
      <w:r>
        <w:rPr>
          <w:sz w:val="24"/>
          <w:vertAlign w:val="subscript"/>
        </w:rPr>
        <w:t xml:space="preserve">Л31</w:t>
      </w:r>
      <w:r>
        <w:rPr>
          <w:sz w:val="24"/>
        </w:rPr>
        <w:t xml:space="preserve">) и пострадавших (N</w:t>
      </w:r>
      <w:r>
        <w:rPr>
          <w:sz w:val="24"/>
          <w:vertAlign w:val="subscript"/>
        </w:rPr>
        <w:t xml:space="preserve">Л32</w:t>
      </w:r>
      <w:r>
        <w:rPr>
          <w:sz w:val="24"/>
        </w:rPr>
        <w:t xml:space="preserve">) среди граждан временного нахождения на территориях, попадающих в зону затопления, оценивается при наличии предоставленных администрациями муниципальных образований данных о численности граждан временного нахождения, попадающих в зоны катастрофических, сильных, средних и слабых разрушений. К гражданам временного нахождения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отдыхающие санаториев, домов отдыха, детских лагерей, туристических баз;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сотрудники геологических экспедиций, экологических служб;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кочующие пастухи, рыболовы, охотники, оленеводы.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В зоне катастрофических разрушений численность граждан временного нахождения принимается по данным, предоставленным администрациями муниципальных образований. В зонах сильных, средних и слабых разрушений численность граждан временного нахождения может быть уменьшена на 25%.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56. В отсутствие данных о характере и численности граждан временного нахождения на территории аварийного воздействия ГТС значения составляющих N</w:t>
      </w:r>
      <w:r>
        <w:rPr>
          <w:sz w:val="24"/>
          <w:vertAlign w:val="subscript"/>
        </w:rPr>
        <w:t xml:space="preserve">Л31</w:t>
      </w:r>
      <w:r>
        <w:rPr>
          <w:sz w:val="24"/>
        </w:rPr>
        <w:t xml:space="preserve"> и N</w:t>
      </w:r>
      <w:r>
        <w:rPr>
          <w:sz w:val="24"/>
          <w:vertAlign w:val="subscript"/>
        </w:rPr>
        <w:t xml:space="preserve">Л32</w:t>
      </w:r>
      <w:r>
        <w:rPr>
          <w:sz w:val="24"/>
        </w:rPr>
        <w:t xml:space="preserve"> принимаются равными нулю.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Число людей, у которых нарушены условия жизнедеятельности (N</w:t>
      </w:r>
      <w:r>
        <w:rPr>
          <w:sz w:val="24"/>
          <w:vertAlign w:val="subscript"/>
        </w:rPr>
        <w:t xml:space="preserve">Л5</w:t>
      </w:r>
      <w:r>
        <w:rPr>
          <w:sz w:val="24"/>
        </w:rPr>
        <w:t xml:space="preserve">), рассчитывается на основании общей численности населения постоянного проживания в зоне возможного затопления (N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), определяемой в соответствии с </w:t>
      </w:r>
      <w:hyperlink w:history="0" w:anchor="P245" w:tooltip="47. Число погибших (NЛ21) и пострадавших (NЛ22) среди населения постоянного проживания, находившегося на ненаселенных территориях, попадающих в зоны аварийного воздействия, определяется на основании имеющихся данных о численности населения субъекта Российской Федерации, на территории которого может произойти авария, если в зоне затопления отсутствуют городские и сельские поселения. Средняя плотность населения постоянного проживания Рзз, которое может оказаться в зоне затопления (рекреации, транспортное с...">
        <w:r>
          <w:rPr>
            <w:sz w:val="24"/>
            <w:color w:val="0000ff"/>
          </w:rPr>
          <w:t xml:space="preserve">пунктами 47</w:t>
        </w:r>
      </w:hyperlink>
      <w:r>
        <w:rPr>
          <w:sz w:val="24"/>
        </w:rPr>
        <w:t xml:space="preserve"> и </w:t>
      </w:r>
      <w:hyperlink w:history="0" w:anchor="P279" w:tooltip="50. Если в зону затопления при аварии ГТС попадают городские и сельские поселения, оценка численности городского и сельского населения постоянного проживания в зонах разрушений проводится на основе данных о численности и плотности населения городов и сельских поселений субъекта Российской Федерации, на территории которого может произойти авария ГТС.">
        <w:r>
          <w:rPr>
            <w:sz w:val="24"/>
            <w:color w:val="0000ff"/>
          </w:rPr>
          <w:t xml:space="preserve">50</w:t>
        </w:r>
      </w:hyperlink>
      <w:r>
        <w:rPr>
          <w:sz w:val="24"/>
        </w:rPr>
        <w:t xml:space="preserve"> Методики, за вычетом числа погибших (N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) среди населения постоянного проживания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Л5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bookmarkStart w:id="320" w:name="P320"/>
    <w:bookmarkEnd w:id="320"/>
    <w:p>
      <w:pPr>
        <w:pStyle w:val="0"/>
        <w:ind w:firstLine="540"/>
        <w:jc w:val="both"/>
      </w:pPr>
      <w:r>
        <w:rPr>
          <w:sz w:val="24"/>
        </w:rPr>
        <w:t xml:space="preserve">58. Социальный ущерб в денежном выражении И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рассчитывается по результатам определения числа погибших и пострадавших среди работников ГТС, населения постоянного проживания и временного нахождения, попадающего в зоны катастрофических, сильных, средних и слабых разрушений при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расчете социального ущерба в денежном выражении учитываются степень вероятного вреда, причиняемого здоровью пострадавших людей, попадающих в зоны катастрофических, сильных, средних и слабых разрушений, и предельные размеры страховых выплат в части возмещения вреда погибшим и пострадавшим в результате аварии ГТС.</w:t>
      </w:r>
    </w:p>
    <w:bookmarkStart w:id="322" w:name="P322"/>
    <w:bookmarkEnd w:id="3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Степень вероятного вреда, причиняемого здоровью пострадавших людей, принимается равной степени разрушений жилого фонда и имущества граждан: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катастрофических разрушений К1 = 0,9;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сильных разрушений К2 = 0,7;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средних разрушений К3 = 0,3;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слабых разрушений К4 = 0,1.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60. Социальный ущерб И</w:t>
      </w:r>
      <w:r>
        <w:rPr>
          <w:sz w:val="24"/>
          <w:vertAlign w:val="subscript"/>
        </w:rPr>
        <w:t xml:space="preserve">Л1</w:t>
      </w:r>
      <w:r>
        <w:rPr>
          <w:sz w:val="24"/>
        </w:rPr>
        <w:t xml:space="preserve"> работникам ГТС, попадающим в зону затопления при аварии ГТС,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Л1</w:t>
      </w:r>
      <w:r>
        <w:rPr>
          <w:sz w:val="24"/>
        </w:rPr>
        <w:t xml:space="preserve"> = С</w:t>
      </w:r>
      <w:r>
        <w:rPr>
          <w:sz w:val="24"/>
          <w:vertAlign w:val="subscript"/>
        </w:rPr>
        <w:t xml:space="preserve">св б/возвр</w:t>
      </w:r>
      <w:r>
        <w:rPr>
          <w:sz w:val="24"/>
        </w:rPr>
        <w:t xml:space="preserve"> x 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 + K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x С</w:t>
      </w:r>
      <w:r>
        <w:rPr>
          <w:sz w:val="24"/>
          <w:vertAlign w:val="subscript"/>
        </w:rPr>
        <w:t xml:space="preserve">св возвр</w:t>
      </w:r>
      <w:r>
        <w:rPr>
          <w:sz w:val="24"/>
        </w:rPr>
        <w:t xml:space="preserve"> x 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С</w:t>
      </w:r>
      <w:r>
        <w:rPr>
          <w:sz w:val="24"/>
          <w:vertAlign w:val="subscript"/>
        </w:rPr>
        <w:t xml:space="preserve">св б/возвр</w:t>
      </w:r>
      <w:r>
        <w:rPr>
          <w:sz w:val="24"/>
        </w:rPr>
        <w:t xml:space="preserve"> - размер страховой выплаты в части возмещения вреда лицам, понесшим ущерб в результате смерти человека, погибшего при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св возвр</w:t>
      </w:r>
      <w:r>
        <w:rPr>
          <w:sz w:val="24"/>
        </w:rPr>
        <w:t xml:space="preserve"> - размер страховой выплаты в части возмещения вреда, причиненного здоровью лицам, пострадавшим в результате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Л11</w:t>
      </w:r>
      <w:r>
        <w:rPr>
          <w:sz w:val="24"/>
        </w:rPr>
        <w:t xml:space="preserve"> - число погибших среди работников ГТС, определяемое в соответствии с </w:t>
      </w:r>
      <w:hyperlink w:history="0" w:anchor="P236" w:tooltip="46. Число погибших (NЛ11) и пострадавших (NЛ12) работников ГТС, находящихся в зоне затопления при исполнении своих служебных обязанностей, определяется численностью работников ГТС Nраб.ГТС, которые могут оказаться в зоне затопления при аварии ГТС.">
        <w:r>
          <w:rPr>
            <w:sz w:val="24"/>
            <w:color w:val="0000ff"/>
          </w:rPr>
          <w:t xml:space="preserve">пунктом 46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Л12</w:t>
      </w:r>
      <w:r>
        <w:rPr>
          <w:sz w:val="24"/>
        </w:rPr>
        <w:t xml:space="preserve"> - число пострадавших среди работников ГТС, определяемое в соответствии с </w:t>
      </w:r>
      <w:hyperlink w:history="0" w:anchor="P236" w:tooltip="46. Число погибших (NЛ11) и пострадавших (NЛ12) работников ГТС, находящихся в зоне затопления при исполнении своих служебных обязанностей, определяется численностью работников ГТС Nраб.ГТС, которые могут оказаться в зоне затопления при аварии ГТС.">
        <w:r>
          <w:rPr>
            <w:sz w:val="24"/>
            <w:color w:val="0000ff"/>
          </w:rPr>
          <w:t xml:space="preserve">пунктом 46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- степень вероятного вреда, причиняемого здоровью пострадавших людей в зоне катастрофических разрушений, определяемая в соответствии с </w:t>
      </w:r>
      <w:hyperlink w:history="0" w:anchor="P322" w:tooltip="59. Степень вероятного вреда, причиняемого здоровью пострадавших людей, принимается равной степени разрушений жилого фонда и имущества граждан:">
        <w:r>
          <w:rPr>
            <w:sz w:val="24"/>
            <w:color w:val="0000ff"/>
          </w:rPr>
          <w:t xml:space="preserve">пунктом 59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Размер страховой выплаты С</w:t>
      </w:r>
      <w:r>
        <w:rPr>
          <w:sz w:val="24"/>
          <w:vertAlign w:val="subscript"/>
        </w:rPr>
        <w:t xml:space="preserve">св б/возвр</w:t>
      </w:r>
      <w:r>
        <w:rPr>
          <w:sz w:val="24"/>
        </w:rPr>
        <w:t xml:space="preserve"> в части возмещения вреда лицам, понесшим ущерб в результате смерти человека, погибшего при аварии ГТС, и размер страховой выплаты С</w:t>
      </w:r>
      <w:r>
        <w:rPr>
          <w:sz w:val="24"/>
          <w:vertAlign w:val="subscript"/>
        </w:rPr>
        <w:t xml:space="preserve">св возвр</w:t>
      </w:r>
      <w:r>
        <w:rPr>
          <w:sz w:val="24"/>
        </w:rPr>
        <w:t xml:space="preserve"> в части возмещения вреда, причиненного здоровью каждого пострадавшего в результате аварии ГТС, определяются в соответствии со </w:t>
      </w:r>
      <w:hyperlink w:history="0" r:id="rId28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нтПлюс}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Федерального закона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Социальный ущерб И</w:t>
      </w:r>
      <w:r>
        <w:rPr>
          <w:sz w:val="24"/>
          <w:vertAlign w:val="subscript"/>
        </w:rPr>
        <w:t xml:space="preserve">Л2</w:t>
      </w:r>
      <w:r>
        <w:rPr>
          <w:sz w:val="24"/>
        </w:rPr>
        <w:t xml:space="preserve"> населению постоянного проживания, попадающему в зону затопления при аварии ГТС,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348615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 - число погибших в результате аварии ГТС среди населения постоянного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Л22i</w:t>
      </w:r>
      <w:r>
        <w:rPr>
          <w:sz w:val="24"/>
        </w:rPr>
        <w:t xml:space="preserve"> - число пострадавших среди населения постоянного проживания в i-ой зоне разрушений: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1 - зона катастрофических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2 - зона сильных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3 - зона средних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= 4 - зона слабых разрушений;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степень вероятного вреда, причиняемого здоровью пострадавших людей в i-ой зоне разрушений, определяемая в соответствии с </w:t>
      </w:r>
      <w:hyperlink w:history="0" w:anchor="P322" w:tooltip="59. Степень вероятного вреда, причиняемого здоровью пострадавших людей, принимается равной степени разрушений жилого фонда и имущества граждан:">
        <w:r>
          <w:rPr>
            <w:sz w:val="24"/>
            <w:color w:val="0000ff"/>
          </w:rPr>
          <w:t xml:space="preserve">пунктом 59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Величины N</w:t>
      </w:r>
      <w:r>
        <w:rPr>
          <w:sz w:val="24"/>
          <w:vertAlign w:val="subscript"/>
        </w:rPr>
        <w:t xml:space="preserve">Л21</w:t>
      </w:r>
      <w:r>
        <w:rPr>
          <w:sz w:val="24"/>
        </w:rPr>
        <w:t xml:space="preserve"> и N</w:t>
      </w:r>
      <w:r>
        <w:rPr>
          <w:sz w:val="24"/>
          <w:vertAlign w:val="subscript"/>
        </w:rPr>
        <w:t xml:space="preserve">Л22i</w:t>
      </w:r>
      <w:r>
        <w:rPr>
          <w:sz w:val="24"/>
        </w:rPr>
        <w:t xml:space="preserve"> для ненаселенных зон затопления определяются в соответствии с </w:t>
      </w:r>
      <w:hyperlink w:history="0" w:anchor="P245" w:tooltip="47. Число погибших (NЛ21) и пострадавших (NЛ22) среди населения постоянного проживания, находившегося на ненаселенных территориях, попадающих в зоны аварийного воздействия, определяется на основании имеющихся данных о численности населения субъекта Российской Федерации, на территории которого может произойти авария, если в зоне затопления отсутствуют городские и сельские поселения. Средняя плотность населения постоянного проживания Рзз, которое может оказаться в зоне затопления (рекреации, транспортное с...">
        <w:r>
          <w:rPr>
            <w:sz w:val="24"/>
            <w:color w:val="0000ff"/>
          </w:rPr>
          <w:t xml:space="preserve">пунктами 47</w:t>
        </w:r>
      </w:hyperlink>
      <w:r>
        <w:rPr>
          <w:sz w:val="24"/>
        </w:rPr>
        <w:t xml:space="preserve"> - </w:t>
      </w:r>
      <w:hyperlink w:history="0" w:anchor="P277" w:tooltip="49. Возможное число погибших и пострадавших среди населения постоянного проживания, находящегося в зонах катастрофических, сильных, средних и слабых разрушений в дневное (с 6 часов до 22 часов) или ночное (с 22 часов до 6 часов) время, в зависимости от сценария аварии ГТС, для которого выполняется расчет размера вероятного вреда, определяется в соответствии с пунктом 43 Методики, и показателями тяжести людских потерь, предусмотренными в приложении N 3 к Методике.">
        <w:r>
          <w:rPr>
            <w:sz w:val="24"/>
            <w:color w:val="0000ff"/>
          </w:rPr>
          <w:t xml:space="preserve">49</w:t>
        </w:r>
      </w:hyperlink>
      <w:r>
        <w:rPr>
          <w:sz w:val="24"/>
        </w:rPr>
        <w:t xml:space="preserve"> Методики, для населенных зон затопления - </w:t>
      </w:r>
      <w:hyperlink w:history="0" w:anchor="P279" w:tooltip="50. Если в зону затопления при аварии ГТС попадают городские и сельские поселения, оценка численности городского и сельского населения постоянного проживания в зонах разрушений проводится на основе данных о численности и плотности населения городов и сельских поселений субъекта Российской Федерации, на территории которого может произойти авария ГТС.">
        <w:r>
          <w:rPr>
            <w:sz w:val="24"/>
            <w:color w:val="0000ff"/>
          </w:rPr>
          <w:t xml:space="preserve">пунктами 50</w:t>
        </w:r>
      </w:hyperlink>
      <w:r>
        <w:rPr>
          <w:sz w:val="24"/>
        </w:rPr>
        <w:t xml:space="preserve"> - </w:t>
      </w:r>
      <w:hyperlink w:history="0" w:anchor="P309" w:tooltip="53. Число погибших (NЛ21) и пострадавших (NЛ22) среди населения постоянного проживания оценивается в каждой из зон разрушений в соответствии с пунктом 43 Методики и приложением N 3 к Методике и суммируется по всем зонам разрушений.">
        <w:r>
          <w:rPr>
            <w:sz w:val="24"/>
            <w:color w:val="0000ff"/>
          </w:rPr>
          <w:t xml:space="preserve">53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63. Социальный ущерб И</w:t>
      </w:r>
      <w:r>
        <w:rPr>
          <w:sz w:val="24"/>
          <w:vertAlign w:val="subscript"/>
        </w:rPr>
        <w:t xml:space="preserve">ЛЗ</w:t>
      </w:r>
      <w:r>
        <w:rPr>
          <w:sz w:val="24"/>
        </w:rPr>
        <w:t xml:space="preserve"> населению временного нахождения, попадающему в зону затопления при аварии ГТС,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348615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N</w:t>
      </w:r>
      <w:r>
        <w:rPr>
          <w:sz w:val="24"/>
          <w:vertAlign w:val="subscript"/>
        </w:rPr>
        <w:t xml:space="preserve">Л31</w:t>
      </w:r>
      <w:r>
        <w:rPr>
          <w:sz w:val="24"/>
        </w:rPr>
        <w:t xml:space="preserve"> - число погибших в результате аварии ГТС среди граждан временного нахождения;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Л32i</w:t>
      </w:r>
      <w:r>
        <w:rPr>
          <w:sz w:val="24"/>
        </w:rPr>
        <w:t xml:space="preserve"> - число пострадавших среди граждан временного нахождения в i-ой зоне разрушений.</w:t>
      </w:r>
    </w:p>
    <w:bookmarkStart w:id="355" w:name="P355"/>
    <w:bookmarkEnd w:id="3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Размер социального ущерба И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в денежном выражении рассчитывается путем суммирования полученных значений денежного выражения социального ущерба работникам ГТС, населению постоянного проживания и гражданам временного нахождения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Л1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Л2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Л3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65. Имущественный ущерб И</w:t>
      </w:r>
      <w:r>
        <w:rPr>
          <w:sz w:val="24"/>
          <w:vertAlign w:val="subscript"/>
        </w:rPr>
        <w:t xml:space="preserve">имущ.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имущ.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 и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 - соответствующие виды ущербов, приведенные в </w:t>
      </w:r>
      <w:hyperlink w:history="0" w:anchor="P825" w:tooltip="ОБЩАЯ СТРУКТУРА УЩЕРБА ОТ АВАРИЙ ГИДРОТЕХНИЧЕСКИХ СООРУЖЕНИЙ">
        <w:r>
          <w:rPr>
            <w:sz w:val="24"/>
            <w:color w:val="0000ff"/>
          </w:rPr>
          <w:t xml:space="preserve">приложении N 2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Ущерб промышленным предприятиям 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от аварии ГТС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ос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об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гп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И</w:t>
      </w:r>
      <w:r>
        <w:rPr>
          <w:sz w:val="24"/>
          <w:vertAlign w:val="subscript"/>
        </w:rPr>
        <w:t xml:space="preserve">ос</w:t>
      </w:r>
      <w:r>
        <w:rPr>
          <w:sz w:val="24"/>
        </w:rPr>
        <w:t xml:space="preserve"> - ущерб основным фондам юридических лиц и индивидуальных предпринимателей;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об</w:t>
      </w:r>
      <w:r>
        <w:rPr>
          <w:sz w:val="24"/>
        </w:rPr>
        <w:t xml:space="preserve"> - ущерб оборотным фондам юридических лиц и индивидуальных предпринимателей;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гп</w:t>
      </w:r>
      <w:r>
        <w:rPr>
          <w:sz w:val="24"/>
        </w:rPr>
        <w:t xml:space="preserve"> - ущерб готовой продукции юридических лиц и индивидуальных предпринимателей.</w:t>
      </w:r>
    </w:p>
    <w:bookmarkStart w:id="371" w:name="P371"/>
    <w:bookmarkEnd w:id="3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Ущерб основным фондам юридических лиц и индивидуальных предпринимателей И</w:t>
      </w:r>
      <w:r>
        <w:rPr>
          <w:sz w:val="24"/>
          <w:vertAlign w:val="subscript"/>
        </w:rPr>
        <w:t xml:space="preserve">ос</w:t>
      </w:r>
      <w:r>
        <w:rPr>
          <w:sz w:val="24"/>
        </w:rPr>
        <w:t xml:space="preserve"> от аварии ГТС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00025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С</w:t>
      </w:r>
      <w:r>
        <w:rPr>
          <w:sz w:val="24"/>
          <w:vertAlign w:val="subscript"/>
        </w:rPr>
        <w:t xml:space="preserve">фон</w:t>
      </w:r>
      <w:r>
        <w:rPr>
          <w:sz w:val="24"/>
        </w:rPr>
        <w:t xml:space="preserve"> - балансовая стоимость основных фондов субъекта Российской Федерации, отнесенная к площади его территории,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фон</w:t>
      </w:r>
      <w:r>
        <w:rPr>
          <w:sz w:val="24"/>
        </w:rPr>
        <w:t xml:space="preserve"> = С / 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С - балансовая стоимость основных фондов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суб.</w:t>
      </w:r>
      <w:r>
        <w:rPr>
          <w:sz w:val="24"/>
        </w:rPr>
        <w:t xml:space="preserve"> - площадь территории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- зона разрушений (1 - сильных разрушений, 2 - средних разрушений, 3 - слабых разрушений);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площадь i-ой зоны разрушений, определенная по шкале тяжести разрушений промышленных сооружений, приведенной в </w:t>
      </w:r>
      <w:hyperlink w:history="0" w:anchor="P1033" w:tooltip="ШКАЛА ТЯЖЕСТИ РАЗРУШЕНИЙ ПРОМЫШЛЕННЫХ СООРУЖЕНИЙ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Методике;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коэффициент степени утраты основных фондов в i-ой зоне разрушений; для основных фондов К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= 0,7; К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 = 0,3; К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 = 0,1;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коэффициенты концентрации основных фондов на территории i-ой зоны разрушений, рассчитываются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P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/ P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P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плотность населения в i-ой зоне разрушений, определяемая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P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N</w:t>
      </w:r>
      <w:r>
        <w:rPr>
          <w:sz w:val="24"/>
          <w:vertAlign w:val="subscript"/>
        </w:rPr>
        <w:t xml:space="preserve">iconst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Величины N</w:t>
      </w:r>
      <w:r>
        <w:rPr>
          <w:sz w:val="24"/>
          <w:vertAlign w:val="subscript"/>
        </w:rPr>
        <w:t xml:space="preserve">iconst</w:t>
      </w:r>
      <w:r>
        <w:rPr>
          <w:sz w:val="24"/>
        </w:rPr>
        <w:t xml:space="preserve"> рассчитываются по формуле, приведенной в </w:t>
      </w:r>
      <w:hyperlink w:history="0" w:anchor="P304" w:tooltip="52. Численность населения постоянного проживания в i-ой зоне разрушений Niconst рассчитывается по формуле:">
        <w:r>
          <w:rPr>
            <w:sz w:val="24"/>
            <w:color w:val="0000ff"/>
          </w:rPr>
          <w:t xml:space="preserve">пункте 52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когда П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= П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 = П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 = П, используется следующая формула: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06883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bookmarkStart w:id="397" w:name="P397"/>
    <w:bookmarkEnd w:id="397"/>
    <w:p>
      <w:pPr>
        <w:pStyle w:val="0"/>
        <w:ind w:firstLine="540"/>
        <w:jc w:val="both"/>
      </w:pPr>
      <w:r>
        <w:rPr>
          <w:sz w:val="24"/>
        </w:rPr>
        <w:t xml:space="preserve">68. Для определения величины С</w:t>
      </w:r>
      <w:r>
        <w:rPr>
          <w:sz w:val="24"/>
          <w:vertAlign w:val="subscript"/>
        </w:rPr>
        <w:t xml:space="preserve">фон</w:t>
      </w:r>
      <w:r>
        <w:rPr>
          <w:sz w:val="24"/>
        </w:rPr>
        <w:t xml:space="preserve"> на год выполнения расчетов следует использовать коэффициент годового темпа роста основных фондов "A", определяемый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A = С</w:t>
      </w:r>
      <w:r>
        <w:rPr>
          <w:sz w:val="24"/>
          <w:vertAlign w:val="subscript"/>
        </w:rPr>
        <w:t xml:space="preserve">x</w:t>
      </w:r>
      <w:r>
        <w:rPr>
          <w:sz w:val="24"/>
        </w:rPr>
        <w:t xml:space="preserve"> / С</w:t>
      </w:r>
      <w:r>
        <w:rPr>
          <w:sz w:val="24"/>
          <w:vertAlign w:val="subscript"/>
        </w:rPr>
        <w:t xml:space="preserve">x-1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С</w:t>
      </w:r>
      <w:r>
        <w:rPr>
          <w:sz w:val="24"/>
          <w:vertAlign w:val="subscript"/>
        </w:rPr>
        <w:t xml:space="preserve">x</w:t>
      </w:r>
      <w:r>
        <w:rPr>
          <w:sz w:val="24"/>
        </w:rPr>
        <w:t xml:space="preserve"> - балансовая стоимость основных фондов субъекта Российской Федерации в год выпуска статистического сборника (x);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x-1</w:t>
      </w:r>
      <w:r>
        <w:rPr>
          <w:sz w:val="24"/>
        </w:rPr>
        <w:t xml:space="preserve"> - балансовая стоимость основных фондов субъекта Российской Федерации за предыдущий год (x-1).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Величина С</w:t>
      </w:r>
      <w:r>
        <w:rPr>
          <w:sz w:val="24"/>
          <w:vertAlign w:val="subscript"/>
        </w:rPr>
        <w:t xml:space="preserve">фон</w:t>
      </w:r>
      <w:r>
        <w:rPr>
          <w:sz w:val="24"/>
        </w:rPr>
        <w:t xml:space="preserve"> на год выполнения расчета вычисляется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фон</w:t>
      </w:r>
      <w:r>
        <w:rPr>
          <w:sz w:val="24"/>
        </w:rPr>
        <w:t xml:space="preserve"> = A</w:t>
      </w:r>
      <w:r>
        <w:rPr>
          <w:sz w:val="24"/>
          <w:vertAlign w:val="superscript"/>
        </w:rPr>
        <w:t xml:space="preserve">n</w:t>
      </w:r>
      <w:r>
        <w:rPr>
          <w:sz w:val="24"/>
        </w:rPr>
        <w:t xml:space="preserve"> x С</w:t>
      </w:r>
      <w:r>
        <w:rPr>
          <w:sz w:val="24"/>
          <w:vertAlign w:val="subscript"/>
        </w:rPr>
        <w:t xml:space="preserve">x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n - число лет между годом, указанным в статистическом сборнике, и годом выполнения расчета вероятного вреда.</w:t>
      </w:r>
    </w:p>
    <w:bookmarkStart w:id="408" w:name="P408"/>
    <w:bookmarkEnd w:id="4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69. Оценка степени утраты основных фондов при аварии ГТС производится в зонах сильных, средних и слабых разрушений, границы которых определяются по шкале тяжести разрушений промышленных сооружений, приведенной в </w:t>
      </w:r>
      <w:hyperlink w:history="0" w:anchor="P1033" w:tooltip="ШКАЛА ТЯЖЕСТИ РАЗРУШЕНИЙ ПРОМЫШЛЕННЫХ СООРУЖЕНИЙ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Методике. Отнесение территории к зоне разрушений осуществляется в случае, если один из критериев превосходит показатели, указанные в шкале тяжести разрушений промышленных сооружений, приведенной в </w:t>
      </w:r>
      <w:hyperlink w:history="0" w:anchor="P1033" w:tooltip="ШКАЛА ТЯЖЕСТИ РАЗРУШЕНИЙ ПРОМЫШЛЕННЫХ СООРУЖЕНИЙ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степени утраты основных фондов юридических лиц и индивидуальных предпринимателей принимается равным: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сильных разрушений К1 = 0,7;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средних разрушений К2 = 0,3;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слабых разрушений К3 = 0,1.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Ущерб оборотным фондам юридических лиц и индивидуальных предпринимателей И</w:t>
      </w:r>
      <w:r>
        <w:rPr>
          <w:sz w:val="24"/>
          <w:vertAlign w:val="subscript"/>
        </w:rPr>
        <w:t xml:space="preserve">об</w:t>
      </w:r>
      <w:r>
        <w:rPr>
          <w:sz w:val="24"/>
        </w:rPr>
        <w:t xml:space="preserve"> (стоимость сырья, запасных деталей, запасов топлива, тары) следует принимать в размере 5% от ущерба основным фондам юридических лиц и индивидуальных предпринимателей: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об</w:t>
      </w:r>
      <w:r>
        <w:rPr>
          <w:sz w:val="24"/>
        </w:rPr>
        <w:t xml:space="preserve"> = 0,05 x И</w:t>
      </w:r>
      <w:r>
        <w:rPr>
          <w:sz w:val="24"/>
          <w:vertAlign w:val="subscript"/>
        </w:rPr>
        <w:t xml:space="preserve">ос</w:t>
      </w:r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71. Ущерб готовой продукции юридических лиц и индивидуальных предпринимателей И</w:t>
      </w:r>
      <w:r>
        <w:rPr>
          <w:sz w:val="24"/>
          <w:vertAlign w:val="subscript"/>
        </w:rPr>
        <w:t xml:space="preserve">гп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59461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m - срок хранения готовой продукции (принимается равным 7 дням);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- зона разрушений основных фондов юридических лиц и индивидуальных предпринимателей (1 - сильных разрушений; 2 - средних разрушений; 3 - зона слабых разрушений);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площадь i-ой зоны разрушений основных фондов юридических лиц и индивидуальных предпринимателей, определенная по шкале тяжести разрушений промышленных сооружений, приведенной в </w:t>
      </w:r>
      <w:hyperlink w:history="0" w:anchor="P1033" w:tooltip="ШКАЛА ТЯЖЕСТИ РАЗРУШЕНИЙ ПРОМЫШЛЕННЫХ СООРУЖЕНИЙ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Методике;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коэффициент степени утраты основных фондов юридических лиц и индивидуальных предпринимателей в i-ой зоне разрушений, указанный в </w:t>
      </w:r>
      <w:hyperlink w:history="0" w:anchor="P408" w:tooltip="69. Оценка степени утраты основных фондов при аварии ГТС производится в зонах сильных, средних и слабых разрушений, границы которых определяются по шкале тяжести разрушений промышленных сооружений, приведенной в приложении N 5 к Методике. Отнесение территории к зоне разрушений осуществляется в случае, если один из критериев превосходит показатели, указанные в шкале тяжести разрушений промышленных сооружений, приведенной в приложении N 5 к Методике.">
        <w:r>
          <w:rPr>
            <w:sz w:val="24"/>
            <w:color w:val="0000ff"/>
          </w:rPr>
          <w:t xml:space="preserve">пункте 69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коэффициент концентрации основных фондов юридических лиц и индивидуальных предпринимателей на территории i-ой зоны разрушений, определяется по формуле, приведенной в </w:t>
      </w:r>
      <w:hyperlink w:history="0" w:anchor="P371" w:tooltip="67. Ущерб основным фондам юридических лиц и индивидуальных предпринимателей Иос от аварии ГТС рассчитывается по формуле:">
        <w:r>
          <w:rPr>
            <w:sz w:val="24"/>
            <w:color w:val="0000ff"/>
          </w:rPr>
          <w:t xml:space="preserve">пункте 67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ГПфон</w:t>
      </w:r>
      <w:r>
        <w:rPr>
          <w:sz w:val="24"/>
        </w:rPr>
        <w:t xml:space="preserve"> - валовой региональный продукт, произведенный за рабочий день в субъекте Российской Федерации и отнесенный к единице его территории,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ГПфон</w:t>
      </w:r>
      <w:r>
        <w:rPr>
          <w:sz w:val="24"/>
        </w:rPr>
        <w:t xml:space="preserve"> = В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/ (S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x N</w:t>
      </w:r>
      <w:r>
        <w:rPr>
          <w:sz w:val="24"/>
          <w:vertAlign w:val="subscript"/>
        </w:rPr>
        <w:t xml:space="preserve">р</w:t>
      </w:r>
      <w:r>
        <w:rPr>
          <w:sz w:val="24"/>
        </w:rPr>
        <w:t xml:space="preserve">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В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валовой региональный продукт субъекта Российской Федерации на год проведения расчетов;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- площадь территории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р</w:t>
      </w:r>
      <w:r>
        <w:rPr>
          <w:sz w:val="24"/>
        </w:rPr>
        <w:t xml:space="preserve"> - число рабочих дней в году (принимается равным 250 дням).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При невозможности определить величину валового регионального продукта В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субъекта Российской Федерации на дату выполнения расчетов следует пользоваться формулой: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В x (E</w:t>
      </w:r>
      <w:r>
        <w:rPr>
          <w:sz w:val="24"/>
          <w:vertAlign w:val="subscript"/>
        </w:rPr>
        <w:t xml:space="preserve">врп</w:t>
      </w:r>
      <w:r>
        <w:rPr>
          <w:sz w:val="24"/>
        </w:rPr>
        <w:t xml:space="preserve"> / 100)</w:t>
      </w:r>
      <w:r>
        <w:rPr>
          <w:sz w:val="24"/>
          <w:vertAlign w:val="superscript"/>
        </w:rPr>
        <w:t xml:space="preserve">n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В - валовой региональный продукт, произведенный в субъекте Российской Федерации на год, предшествующий году выполнения расчетов;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число лет между годом выполнения расчета вероятного вреда и годом, по которому рассчитывается валовый регионального продукта (В);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E</w:t>
      </w:r>
      <w:r>
        <w:rPr>
          <w:sz w:val="24"/>
          <w:vertAlign w:val="subscript"/>
        </w:rPr>
        <w:t xml:space="preserve">врп</w:t>
      </w:r>
      <w:r>
        <w:rPr>
          <w:sz w:val="24"/>
        </w:rPr>
        <w:t xml:space="preserve"> - индекс физического объема валового регионального продукта в процентах на год, предшествующий году выполнения расчетов.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Оценка степени утраты готовой продукции производится для зон сильных, средних и слабых разрушений промышленных сооружений, определяемых по шкале тяжести разрушений промышленных сооружений, приведенной в </w:t>
      </w:r>
      <w:hyperlink w:history="0" w:anchor="P1033" w:tooltip="ШКАЛА ТЯЖЕСТИ РАЗРУШЕНИЙ ПРОМЫШЛЕННЫХ СООРУЖЕНИЙ">
        <w:r>
          <w:rPr>
            <w:sz w:val="24"/>
            <w:color w:val="0000ff"/>
          </w:rPr>
          <w:t xml:space="preserve">приложении N 5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Ущерб элементам транспортной инфраструктуры и сооружениям связи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 попадающим в зону аварийного воздействия,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position w:val="-19"/>
        </w:rPr>
        <w:drawing>
          <wp:inline distT="0" distB="0" distL="0" distR="0">
            <wp:extent cx="8378190" cy="4000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819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A - коэффициент темпов роста основных фондов, определяемый в соответствии с </w:t>
      </w:r>
      <w:hyperlink w:history="0" w:anchor="P397" w:tooltip="68. Для определения величины Сфон на год выполнения расчетов следует использовать коэффициент годового темпа роста основных фондов &quot;A&quot;, определяемый по формуле:">
        <w:r>
          <w:rPr>
            <w:sz w:val="24"/>
            <w:color w:val="0000ff"/>
          </w:rPr>
          <w:t xml:space="preserve">пунктом 68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41148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 ущербов по автодорогам разного типа (j);</w:t>
      </w:r>
    </w:p>
    <w:p>
      <w:pPr>
        <w:pStyle w:val="0"/>
        <w:spacing w:before="240" w:line-rule="auto"/>
        <w:ind w:firstLine="540"/>
        <w:jc w:val="both"/>
      </w:pPr>
      <w:r>
        <w:rPr>
          <w:position w:val="-10"/>
        </w:rPr>
        <w:drawing>
          <wp:inline distT="0" distB="0" distL="0" distR="0">
            <wp:extent cx="42291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 ущербов по железным дорогам разного типа (j);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4000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 ущербов по линиям электропередачи (далее - ЛЭП) разного типа (j);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протяженность автомобильных дорог общего пользования, железных дорог и ЛЭП в i-ой зоне разрушений элементов транспортной инфраструктуры и сооружений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степень повреждений элементов транспортной инфраструктуры и сооружений связи в i-ой зоне разрушений, определяемая в соответствии с </w:t>
      </w:r>
      <w:hyperlink w:history="0" w:anchor="P463" w:tooltip="77. Оценка степени разрушения элементов транспортной инфраструктуры и сооружений связи при аварии ГТС производится в зонах сильных, средних и слабых разрушений, границы которых определяются по шкале тяжести разрушений элементов транспортной инфраструктуры и сооружений связи, приведенной в приложении N 6 к Методике.">
        <w:r>
          <w:rPr>
            <w:sz w:val="24"/>
            <w:color w:val="0000ff"/>
          </w:rPr>
          <w:t xml:space="preserve">пунктом 77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</w:t>
      </w:r>
      <w:r>
        <w:rPr>
          <w:sz w:val="24"/>
          <w:vertAlign w:val="subscript"/>
        </w:rPr>
        <w:t xml:space="preserve">сj</w:t>
      </w:r>
      <w:r>
        <w:rPr>
          <w:sz w:val="24"/>
        </w:rPr>
        <w:t xml:space="preserve"> - укрупненный норматив цены строительства элементов транспортной инфраструктуры и сооружений связи, утверждаемый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в соответствии с </w:t>
      </w:r>
      <w:hyperlink w:history="0" r:id="rId40" w:tooltip="&quot;Градостроительный кодекс Российской Федерации&quot; от 29.12.2004 N 190-ФЗ (ред. от 26.12.2024) (с изм. и доп., вступ. в силу с 01.03.2025) {КонсультантПлюс}">
        <w:r>
          <w:rPr>
            <w:sz w:val="24"/>
            <w:color w:val="0000ff"/>
          </w:rPr>
          <w:t xml:space="preserve">частью 11 статьи 8.3</w:t>
        </w:r>
      </w:hyperlink>
      <w:r>
        <w:rPr>
          <w:sz w:val="24"/>
        </w:rPr>
        <w:t xml:space="preserve"> Градостроительного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пер</w:t>
      </w:r>
      <w:r>
        <w:rPr>
          <w:sz w:val="24"/>
        </w:rPr>
        <w:t xml:space="preserve"> - коэффициенты перехода от базового района (Московская область) к уровню цен субъектов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рег1</w:t>
      </w:r>
      <w:r>
        <w:rPr>
          <w:sz w:val="24"/>
        </w:rPr>
        <w:t xml:space="preserve"> - коэффициенты, учитывающие изменение стоимости строительства на территориях субъектов Российской Федерации, связанные с климатическими условиями.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сооружениям связи, не являющимся ЛЭП, тоннелями, учитывается в прочих, не прогнозируемых в расчете размера вероятного вреда, ущербах.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Протяженность автомобильных дорог общего пользования в i-ой зоне разрушений элементов транспортной инфраструктуры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x L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, (i = 1, 2, 3),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площадь i-ой зоны разрушений элементов транспортной инфраструктуры и сооружений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уд</w:t>
      </w:r>
      <w:r>
        <w:rPr>
          <w:sz w:val="24"/>
        </w:rPr>
        <w:t xml:space="preserve"> - плотность автомобильных дорог общего пользования с твердым покрытием в субъекте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Протяженность железных дорог и ЛЭП в i-ой зоне разрушений элементов транспортной инфраструктуры и сооружений связи устанавливается с использованием картографического материала территорий, подлежащих затоплению.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Для определения стоимости элементов транспортной инфраструктуры и сооружений связи на год выполнения расчетов следует использовать коэффициент годового темпа роста основных фондов "A" и формулу, приведенные в </w:t>
      </w:r>
      <w:hyperlink w:history="0" w:anchor="P397" w:tooltip="68. Для определения величины Сфон на год выполнения расчетов следует использовать коэффициент годового темпа роста основных фондов &quot;A&quot;, определяемый по формуле:">
        <w:r>
          <w:rPr>
            <w:sz w:val="24"/>
            <w:color w:val="0000ff"/>
          </w:rPr>
          <w:t xml:space="preserve">пункте 68</w:t>
        </w:r>
      </w:hyperlink>
      <w:r>
        <w:rPr>
          <w:sz w:val="24"/>
        </w:rPr>
        <w:t xml:space="preserve"> Методики.</w:t>
      </w:r>
    </w:p>
    <w:bookmarkStart w:id="463" w:name="P463"/>
    <w:bookmarkEnd w:id="4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77. Оценка степени разрушения элементов транспортной инфраструктуры и сооружений связи при аварии ГТС производится в зонах сильных, средних и слабых разрушений, границы которых определяются по шкале тяжести разрушений элементов транспортной инфраструктуры и сооружений связи, приведенной в </w:t>
      </w:r>
      <w:hyperlink w:history="0" w:anchor="P1118" w:tooltip="ШКАЛА">
        <w:r>
          <w:rPr>
            <w:sz w:val="24"/>
            <w:color w:val="0000ff"/>
          </w:rPr>
          <w:t xml:space="preserve">приложении N 6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Степень повреждений элементов транспортной инфраструктуры и сооружений связи: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сильных разрушений К1 = 0,8;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средних разрушений К2 = 0,4;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слабых разрушений К3 = 0,1.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78. Ущерб жилищному фонду и имуществу граждан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4"/>
        </w:rPr>
        <w:drawing>
          <wp:inline distT="0" distB="0" distL="0" distR="0">
            <wp:extent cx="5257800" cy="3314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жил.</w:t>
      </w:r>
      <w:r>
        <w:rPr>
          <w:sz w:val="24"/>
        </w:rPr>
        <w:t xml:space="preserve"> - общая площадь жилых домов, приходящаяся в среднем на одного жителя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</w:t>
      </w:r>
      <w:r>
        <w:rPr>
          <w:sz w:val="24"/>
          <w:vertAlign w:val="subscript"/>
        </w:rPr>
        <w:t xml:space="preserve">пр</w:t>
      </w:r>
      <w:r>
        <w:rPr>
          <w:sz w:val="24"/>
        </w:rPr>
        <w:t xml:space="preserve"> - средние цены на первичном рынке жилья (за 1 квадратный метр общей площади жилого помещения) в субъекте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Ц</w:t>
      </w:r>
      <w:r>
        <w:rPr>
          <w:sz w:val="24"/>
          <w:vertAlign w:val="subscript"/>
        </w:rPr>
        <w:t xml:space="preserve">вр</w:t>
      </w:r>
      <w:r>
        <w:rPr>
          <w:sz w:val="24"/>
        </w:rPr>
        <w:t xml:space="preserve"> - средние цены на вторичном рынке жилья (за 1 квадратный метр общей площади жилого помещения) в субъекте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сел</w:t>
      </w:r>
      <w:r>
        <w:rPr>
          <w:sz w:val="24"/>
        </w:rPr>
        <w:t xml:space="preserve"> - коэффициент, учитывающий стоимость имущества одного сельского жителя (принимается k</w:t>
      </w:r>
      <w:r>
        <w:rPr>
          <w:sz w:val="24"/>
          <w:vertAlign w:val="subscript"/>
        </w:rPr>
        <w:t xml:space="preserve">сел.</w:t>
      </w:r>
      <w:r>
        <w:rPr>
          <w:sz w:val="24"/>
        </w:rPr>
        <w:t xml:space="preserve"> = 1,25);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гор</w:t>
      </w:r>
      <w:r>
        <w:rPr>
          <w:sz w:val="24"/>
        </w:rPr>
        <w:t xml:space="preserve"> - коэффициент, учитывающий стоимость имущества одного городского жителя (принимается k</w:t>
      </w:r>
      <w:r>
        <w:rPr>
          <w:sz w:val="24"/>
          <w:vertAlign w:val="subscript"/>
        </w:rPr>
        <w:t xml:space="preserve">гор.</w:t>
      </w:r>
      <w:r>
        <w:rPr>
          <w:sz w:val="24"/>
        </w:rPr>
        <w:t xml:space="preserve"> = 1,5);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iсел</w:t>
      </w:r>
      <w:r>
        <w:rPr>
          <w:sz w:val="24"/>
        </w:rPr>
        <w:t xml:space="preserve"> - количество сельских жителей, проживающих в i-ой зоне разрушений жилищного фонда, определенное в соответствии с </w:t>
      </w:r>
      <w:hyperlink w:history="0" w:anchor="P245" w:tooltip="47. Число погибших (NЛ21) и пострадавших (NЛ22) среди населения постоянного проживания, находившегося на ненаселенных территориях, попадающих в зоны аварийного воздействия, определяется на основании имеющихся данных о численности населения субъекта Российской Федерации, на территории которого может произойти авария, если в зоне затопления отсутствуют городские и сельские поселения. Средняя плотность населения постоянного проживания Рзз, которое может оказаться в зоне затопления (рекреации, транспортное с...">
        <w:r>
          <w:rPr>
            <w:sz w:val="24"/>
            <w:color w:val="0000ff"/>
          </w:rPr>
          <w:t xml:space="preserve">пунктами 47</w:t>
        </w:r>
      </w:hyperlink>
      <w:r>
        <w:rPr>
          <w:sz w:val="24"/>
        </w:rPr>
        <w:t xml:space="preserve"> - </w:t>
      </w:r>
      <w:hyperlink w:history="0" w:anchor="P296" w:tooltip="51. В отсутствие данных о численности жителей сельских поселений плотность жителей сельских поселений принимается равной плотности сельского населения Pсел в субъекте Российской Федерации, рассчитываемой по формуле:">
        <w:r>
          <w:rPr>
            <w:sz w:val="24"/>
            <w:color w:val="0000ff"/>
          </w:rPr>
          <w:t xml:space="preserve">51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iгор</w:t>
      </w:r>
      <w:r>
        <w:rPr>
          <w:sz w:val="24"/>
        </w:rPr>
        <w:t xml:space="preserve"> - количество городских жителей, проживающих в i-ой зоне разрушений жилищного фонда, определенное в соответствии с </w:t>
      </w:r>
      <w:hyperlink w:history="0" w:anchor="P245" w:tooltip="47. Число погибших (NЛ21) и пострадавших (NЛ22) среди населения постоянного проживания, находившегося на ненаселенных территориях, попадающих в зоны аварийного воздействия, определяется на основании имеющихся данных о численности населения субъекта Российской Федерации, на территории которого может произойти авария, если в зоне затопления отсутствуют городские и сельские поселения. Средняя плотность населения постоянного проживания Рзз, которое может оказаться в зоне затопления (рекреации, транспортное с...">
        <w:r>
          <w:rPr>
            <w:sz w:val="24"/>
            <w:color w:val="0000ff"/>
          </w:rPr>
          <w:t xml:space="preserve">пунктами 47</w:t>
        </w:r>
      </w:hyperlink>
      <w:r>
        <w:rPr>
          <w:sz w:val="24"/>
        </w:rPr>
        <w:t xml:space="preserve"> - </w:t>
      </w:r>
      <w:hyperlink w:history="0" w:anchor="P296" w:tooltip="51. В отсутствие данных о численности жителей сельских поселений плотность жителей сельских поселений принимается равной плотности сельского населения Pсел в субъекте Российской Федерации, рассчитываемой по формуле:">
        <w:r>
          <w:rPr>
            <w:sz w:val="24"/>
            <w:color w:val="0000ff"/>
          </w:rPr>
          <w:t xml:space="preserve">51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степень разрушения жилого фонда и имущества граждан в i-ой зоне.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Степень разрушения жилого фонда и имущества граждан: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сильных разрушений К1 = 0,7;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средних разрушений К2 = 0,3;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зоне слабых разрушений К3 = 0,1.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Расходы на ликвидацию последствий аварии 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 рассчитываются в размере 20% от суммы имущественного ущерба на территории населенных пунктов и промышленных объектов: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 = 0,2 x (И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81. Ущерб сельскохозяйственному производству И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 в зоне затопления при аварии ГТС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188595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</w:t>
      </w:r>
      <w:r>
        <w:rPr>
          <w:position w:val="-9"/>
        </w:rPr>
        <w:drawing>
          <wp:inline distT="0" distB="0" distL="0" distR="0">
            <wp:extent cx="18288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доля поврежденных земель в общей площади сельскохозяйственных угодий, попадающих в зону затопления, принимается равной 40%;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уд сх</w:t>
      </w:r>
      <w:r>
        <w:rPr>
          <w:sz w:val="24"/>
        </w:rPr>
        <w:t xml:space="preserve"> - удельный показатель утраты стоимости земель сельскохозяйственного назначения;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сх</w:t>
      </w:r>
      <w:r>
        <w:rPr>
          <w:sz w:val="24"/>
        </w:rPr>
        <w:t xml:space="preserve"> - площадь земель сельскохозяйственного назначения, попадающих в зону возможного затопления,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сх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сх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общая площадь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сх</w:t>
      </w:r>
      <w:r>
        <w:rPr>
          <w:sz w:val="24"/>
        </w:rPr>
        <w:t xml:space="preserve"> - доля земель сельскохозяйственного назначения в субъекте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Величина удельного показателя утраты стоимости земель сельскохозяйственного назначения определяется как разность величин средних удельных показателей кадастровой стоимости земель первой группы использования К</w:t>
      </w:r>
      <w:r>
        <w:rPr>
          <w:sz w:val="24"/>
          <w:vertAlign w:val="subscript"/>
        </w:rPr>
        <w:t xml:space="preserve">уд1</w:t>
      </w:r>
      <w:r>
        <w:rPr>
          <w:sz w:val="24"/>
        </w:rPr>
        <w:t xml:space="preserve">, куда входят земли сельскохозяйственных угодий, и земель четвертой группы использования К</w:t>
      </w:r>
      <w:r>
        <w:rPr>
          <w:sz w:val="24"/>
          <w:vertAlign w:val="subscript"/>
        </w:rPr>
        <w:t xml:space="preserve">норм4</w:t>
      </w:r>
      <w:r>
        <w:rPr>
          <w:sz w:val="24"/>
        </w:rPr>
        <w:t xml:space="preserve">, куда входят поврежденные земли: К</w:t>
      </w:r>
      <w:r>
        <w:rPr>
          <w:sz w:val="24"/>
          <w:vertAlign w:val="subscript"/>
        </w:rPr>
        <w:t xml:space="preserve">уд сх</w:t>
      </w:r>
      <w:r>
        <w:rPr>
          <w:sz w:val="24"/>
        </w:rPr>
        <w:t xml:space="preserve"> = К</w:t>
      </w:r>
      <w:r>
        <w:rPr>
          <w:sz w:val="24"/>
          <w:vertAlign w:val="subscript"/>
        </w:rPr>
        <w:t xml:space="preserve">уд1</w:t>
      </w:r>
      <w:r>
        <w:rPr>
          <w:sz w:val="24"/>
        </w:rPr>
        <w:t xml:space="preserve"> - К</w:t>
      </w:r>
      <w:r>
        <w:rPr>
          <w:sz w:val="24"/>
          <w:vertAlign w:val="subscript"/>
        </w:rPr>
        <w:t xml:space="preserve">уд4</w:t>
      </w:r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82. Ущерб землям лесного фонда И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 следует рассчитывать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214884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</w:t>
      </w:r>
      <w:r>
        <w:rPr>
          <w:position w:val="-9"/>
        </w:rPr>
        <w:drawing>
          <wp:inline distT="0" distB="0" distL="0" distR="0">
            <wp:extent cx="2171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доля утраченных земель лесного фонда, подверженных затоплению (принимается равной 15%);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лес древ</w:t>
      </w:r>
      <w:r>
        <w:rPr>
          <w:sz w:val="24"/>
        </w:rPr>
        <w:t xml:space="preserve"> - площадь земель лесного фонда в зоне аварийного воздействия, на которых ведется заготовка древесины ценных лесных пород, определяемая по формуле: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лес древ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зз сильн разр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древ</w:t>
      </w:r>
      <w:r>
        <w:rPr>
          <w:sz w:val="24"/>
        </w:rPr>
        <w:t xml:space="preserve">,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зз сильн разр</w:t>
      </w:r>
      <w:r>
        <w:rPr>
          <w:sz w:val="24"/>
        </w:rPr>
        <w:t xml:space="preserve"> - площадь зоны сильных разрушений земель лесного фонда, определяемая по критериям: глубина затопления H &gt; 3 м, скорость потока V &gt; 2 м/с;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- лесистость территории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древ</w:t>
      </w:r>
      <w:r>
        <w:rPr>
          <w:sz w:val="24"/>
        </w:rPr>
        <w:t xml:space="preserve"> - процент территорий, занятых преобладающими древесными породами в лесах на территории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- ставка платы за единицу объема деловой древесины, учитывающая преобладающие древесные породы лесотаксового района, попадающего в зону затопления, и расстояние вывозки, принимается на год проведения расчета вероятного вреда в соответствии со </w:t>
      </w:r>
      <w:hyperlink w:history="0" r:id="rId46" w:tooltip="Постановление Правительства РФ от 22.05.2007 N 310 (ред. от 06.03.2024) &quot;О ставках платы за единицу объема лесных ресурсов и ставках платы за единицу площади лесного участка, находящегося в федеральной собственности&quot; {КонсультантПлюс}">
        <w:r>
          <w:rPr>
            <w:sz w:val="24"/>
            <w:color w:val="0000ff"/>
          </w:rPr>
          <w:t xml:space="preserve">ставками</w:t>
        </w:r>
      </w:hyperlink>
      <w:r>
        <w:rPr>
          <w:sz w:val="24"/>
        </w:rPr>
        <w:t xml:space="preserve"> платы за единицу объема лесных ресурсов и ставками платы за единицу площади лесного участка, находящегося в федеральной собственности, утвержденными постановлением Правительства Российской Федерации от 22 мая 2007 г. N 310;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</w:t>
      </w:r>
      <w:r>
        <w:rPr>
          <w:sz w:val="24"/>
          <w:vertAlign w:val="subscript"/>
        </w:rPr>
        <w:t xml:space="preserve">тд</w:t>
      </w:r>
      <w:r>
        <w:rPr>
          <w:sz w:val="24"/>
        </w:rPr>
        <w:t xml:space="preserve"> - усредненный запас товарной древесины: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таежной зоны - M</w:t>
      </w:r>
      <w:r>
        <w:rPr>
          <w:sz w:val="24"/>
          <w:vertAlign w:val="subscript"/>
        </w:rPr>
        <w:t xml:space="preserve">тд</w:t>
      </w:r>
      <w:r>
        <w:rPr>
          <w:sz w:val="24"/>
        </w:rPr>
        <w:t xml:space="preserve"> = 130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зоны хвойно-широколиственных лесов - M</w:t>
      </w:r>
      <w:r>
        <w:rPr>
          <w:sz w:val="24"/>
          <w:vertAlign w:val="subscript"/>
        </w:rPr>
        <w:t xml:space="preserve">тд</w:t>
      </w:r>
      <w:r>
        <w:rPr>
          <w:sz w:val="24"/>
        </w:rPr>
        <w:t xml:space="preserve"> = 90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прочих зон - M</w:t>
      </w:r>
      <w:r>
        <w:rPr>
          <w:sz w:val="24"/>
          <w:vertAlign w:val="subscript"/>
        </w:rPr>
        <w:t xml:space="preserve">тд</w:t>
      </w:r>
      <w:r>
        <w:rPr>
          <w:sz w:val="24"/>
        </w:rPr>
        <w:t xml:space="preserve"> = 50 м</w:t>
      </w:r>
      <w:r>
        <w:rPr>
          <w:sz w:val="24"/>
          <w:vertAlign w:val="superscript"/>
        </w:rPr>
        <w:t xml:space="preserve">3</w:t>
      </w:r>
      <w:r>
        <w:rPr>
          <w:sz w:val="24"/>
        </w:rPr>
        <w:t xml:space="preserve">/га.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83. Ущерб 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, вызванный нарушением водоснабжения,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 = С</w:t>
      </w:r>
      <w:r>
        <w:rPr>
          <w:sz w:val="24"/>
          <w:vertAlign w:val="subscript"/>
        </w:rPr>
        <w:t xml:space="preserve">вр</w:t>
      </w:r>
      <w:r>
        <w:rPr>
          <w:sz w:val="24"/>
        </w:rPr>
        <w:t xml:space="preserve"> x V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 x (S</w:t>
      </w:r>
      <w:r>
        <w:rPr>
          <w:sz w:val="24"/>
          <w:vertAlign w:val="subscript"/>
        </w:rPr>
        <w:t xml:space="preserve">АВ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) x (t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 / T</w:t>
      </w:r>
      <w:r>
        <w:rPr>
          <w:sz w:val="24"/>
          <w:vertAlign w:val="subscript"/>
        </w:rPr>
        <w:t xml:space="preserve">год</w:t>
      </w:r>
      <w:r>
        <w:rPr>
          <w:sz w:val="24"/>
        </w:rPr>
        <w:t xml:space="preserve">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С</w:t>
      </w:r>
      <w:r>
        <w:rPr>
          <w:sz w:val="24"/>
          <w:vertAlign w:val="subscript"/>
        </w:rPr>
        <w:t xml:space="preserve">вр</w:t>
      </w:r>
      <w:r>
        <w:rPr>
          <w:sz w:val="24"/>
        </w:rPr>
        <w:t xml:space="preserve"> - ставка платы за забор (изъятие) водных ресурсов из поверхностных водных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 - объем использования свежей воды в субъекте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суб</w:t>
      </w:r>
      <w:r>
        <w:rPr>
          <w:sz w:val="24"/>
        </w:rPr>
        <w:t xml:space="preserve"> - площадь территории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АВ</w:t>
      </w:r>
      <w:r>
        <w:rPr>
          <w:sz w:val="24"/>
        </w:rPr>
        <w:t xml:space="preserve"> - площадь зоны аварийного воздействия, рассчитанная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АВ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+ S</w:t>
      </w:r>
      <w:r>
        <w:rPr>
          <w:sz w:val="24"/>
          <w:vertAlign w:val="subscript"/>
        </w:rPr>
        <w:t xml:space="preserve">ав вб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площадь зоны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ав вб</w:t>
      </w:r>
      <w:r>
        <w:rPr>
          <w:sz w:val="24"/>
        </w:rPr>
        <w:t xml:space="preserve"> - площадь зоны аварийного воздействия в верхнем бьефе;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 - число дней, необходимых на восстановление водоснабжения, принимается равным 25 дням;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</w:t>
      </w:r>
      <w:r>
        <w:rPr>
          <w:sz w:val="24"/>
          <w:vertAlign w:val="subscript"/>
        </w:rPr>
        <w:t xml:space="preserve">год</w:t>
      </w:r>
      <w:r>
        <w:rPr>
          <w:sz w:val="24"/>
        </w:rPr>
        <w:t xml:space="preserve"> - число дней в году расчета вероятного вреда.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Ущерб объектам водного транспорта И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 на водохранилище рассчитывается в случае внесения водохранилища в перечень водных объектов, использующихся в целях водного транспорта. Ущерб объектам водного транспорта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9"/>
        </w:rPr>
        <w:drawing>
          <wp:inline distT="0" distB="0" distL="0" distR="0">
            <wp:extent cx="14287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</w:t>
      </w:r>
      <w:r>
        <w:rPr>
          <w:position w:val="-9"/>
        </w:rPr>
        <w:drawing>
          <wp:inline distT="0" distB="0" distL="0" distR="0">
            <wp:extent cx="1943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коэффициент, учитывающий возможные повреждения на объектах водного транспорта при неконтролируемой сработке водохранилища (принимается </w:t>
      </w:r>
      <w:r>
        <w:rPr>
          <w:position w:val="-9"/>
        </w:rPr>
        <w:drawing>
          <wp:inline distT="0" distB="0" distL="0" distR="0">
            <wp:extent cx="5600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акв</w:t>
      </w:r>
      <w:r>
        <w:rPr>
          <w:sz w:val="24"/>
        </w:rPr>
        <w:t xml:space="preserve"> - ставка платы за использование акватории водохранилища;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вт</w:t>
      </w:r>
      <w:r>
        <w:rPr>
          <w:sz w:val="24"/>
        </w:rPr>
        <w:t xml:space="preserve"> - площадь акватории водохранилища, используемая водным транспортом,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вт</w:t>
      </w:r>
      <w:r>
        <w:rPr>
          <w:sz w:val="24"/>
        </w:rPr>
        <w:t xml:space="preserve"> = B</w:t>
      </w:r>
      <w:r>
        <w:rPr>
          <w:sz w:val="24"/>
          <w:vertAlign w:val="subscript"/>
        </w:rPr>
        <w:t xml:space="preserve">усл</w:t>
      </w:r>
      <w:r>
        <w:rPr>
          <w:sz w:val="24"/>
        </w:rPr>
        <w:t xml:space="preserve"> x L</w:t>
      </w:r>
      <w:r>
        <w:rPr>
          <w:sz w:val="24"/>
          <w:vertAlign w:val="subscript"/>
        </w:rPr>
        <w:t xml:space="preserve">вдхр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B</w:t>
      </w:r>
      <w:r>
        <w:rPr>
          <w:sz w:val="24"/>
          <w:vertAlign w:val="subscript"/>
        </w:rPr>
        <w:t xml:space="preserve">усл</w:t>
      </w:r>
      <w:r>
        <w:rPr>
          <w:sz w:val="24"/>
        </w:rPr>
        <w:t xml:space="preserve"> - условная ширина судового хода (принимается B</w:t>
      </w:r>
      <w:r>
        <w:rPr>
          <w:sz w:val="24"/>
          <w:vertAlign w:val="subscript"/>
        </w:rPr>
        <w:t xml:space="preserve">усл</w:t>
      </w:r>
      <w:r>
        <w:rPr>
          <w:sz w:val="24"/>
        </w:rPr>
        <w:t xml:space="preserve"> = 0,2 км);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L</w:t>
      </w:r>
      <w:r>
        <w:rPr>
          <w:sz w:val="24"/>
          <w:vertAlign w:val="subscript"/>
        </w:rPr>
        <w:t xml:space="preserve">вдхр</w:t>
      </w:r>
      <w:r>
        <w:rPr>
          <w:sz w:val="24"/>
        </w:rPr>
        <w:t xml:space="preserve"> - длина водохранилища, определяемая по правилам эксплуатации водохранилища.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 Ущерб рыбному хозяйству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 рассчитывается при условии ведения на водохранилище рыболовства: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182880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</w:t>
      </w:r>
      <w:r>
        <w:rPr>
          <w:position w:val="-9"/>
        </w:rPr>
        <w:drawing>
          <wp:inline distT="0" distB="0" distL="0" distR="0">
            <wp:extent cx="2171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коэффициент учета возможного ущерба рыбному хозяйству от аварии ГТС в нижнем бьефе (принимается </w:t>
      </w:r>
      <w:r>
        <w:rPr>
          <w:position w:val="-9"/>
        </w:rPr>
        <w:drawing>
          <wp:inline distT="0" distB="0" distL="0" distR="0">
            <wp:extent cx="62865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рыб</w:t>
      </w:r>
      <w:r>
        <w:rPr>
          <w:sz w:val="24"/>
        </w:rPr>
        <w:t xml:space="preserve"> - ежегодная добыча (вылов) водных биологических ресурсов в водохранилище;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рыб</w:t>
      </w:r>
      <w:r>
        <w:rPr>
          <w:sz w:val="24"/>
        </w:rPr>
        <w:t xml:space="preserve"> - рыночная цена добытых (выловленных) водных биологических ресурсов на год выполнения расчета;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 - количество лет, необходимое для формирования нового ихтиоценоза (принимается равным 5 годам).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Если данные о ежегодной добыче (вылове) водных биологических ресурсов в водохранилище V</w:t>
      </w:r>
      <w:r>
        <w:rPr>
          <w:sz w:val="24"/>
          <w:vertAlign w:val="subscript"/>
        </w:rPr>
        <w:t xml:space="preserve">рыб.</w:t>
      </w:r>
      <w:r>
        <w:rPr>
          <w:sz w:val="24"/>
        </w:rPr>
        <w:t xml:space="preserve"> отсутствуют, ущерб рыбному хозяйству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 следует рассчитывать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211455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вдхр</w:t>
      </w:r>
      <w:r>
        <w:rPr>
          <w:sz w:val="24"/>
        </w:rPr>
        <w:t xml:space="preserve"> - площадь зеркала водохранилища при нормальном подпорном уровне;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G - рыбопродуктивность водохранилища.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Вероятный ущерб природной среде в результате аварии ГТС должен включать все виды вероятного ущерба компонентам природной среды, которые могут быть при затоплении территории в нижнем бьефе и негативных воздействиях в верхнем бьефе ГТС, характерных для аварий ГТС гидроузлов, водохранилищ, хранилищ жидких отходов промышленных и сельскохозяйственных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расчете вероятного вреда от аварий ГТС в качестве отдельной составляющей ущерб атмосферному воздуху и почвам не рассматривается.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водным биологическим ресурсам учитывается при расчете размера ущерба рыбному хозяйству. Ущерб остальным объектам животного мира учитывается в прочих видах ущерба от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компонентам природной среды, не поддающийся оценке в связи с отсутствием методик прогнозирования количества объектов животного и растительного мира, подлежащих уничтожению в результате вероятной аварии ГТС, учитывается в прочих видах ущерба от аварии ГТС.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Ущерб природной среде 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 в результате аварии ГТС, не являющихся хранилищами отходов,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вод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И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- ущерб от затопления лесов;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вод</w:t>
      </w:r>
      <w:r>
        <w:rPr>
          <w:sz w:val="24"/>
        </w:rPr>
        <w:t xml:space="preserve"> - ущерб от сброса загрязняющих веществ в водные объекты.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Ущерб от затопления лесов И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рассчитывается, если в зону затопления при аварии ГТС попадают земли лесного фонда.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И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2297430" cy="2857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</w:t>
      </w:r>
      <w:r>
        <w:rPr>
          <w:position w:val="-9"/>
        </w:rPr>
        <w:drawing>
          <wp:inline distT="0" distB="0" distL="0" distR="0">
            <wp:extent cx="19431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доля утраченных земель из затопленных (принимается равной 0,15);</w:t>
      </w:r>
    </w:p>
    <w:p>
      <w:pPr>
        <w:pStyle w:val="0"/>
        <w:spacing w:before="24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217170" cy="2743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доля земель лесного фонда в зоне затопления, подверженных нарушению, принимается равной 0,4;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норм. лес</w:t>
      </w:r>
      <w:r>
        <w:rPr>
          <w:sz w:val="24"/>
        </w:rPr>
        <w:t xml:space="preserve"> - средняя стоимость затрат по субъекту Российской Федерации на посадку лесных культур с использованием посадочного материала с закрытой корневой системой;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лес зз</w:t>
      </w:r>
      <w:r>
        <w:rPr>
          <w:sz w:val="24"/>
        </w:rPr>
        <w:t xml:space="preserve"> - площадь земель лесного фонда, попадающих в зону затопления,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лес зз</w:t>
      </w:r>
      <w:r>
        <w:rPr>
          <w:sz w:val="24"/>
        </w:rPr>
        <w:t xml:space="preserve"> =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k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S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площадь зоны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</w:t>
      </w:r>
      <w:r>
        <w:rPr>
          <w:sz w:val="24"/>
          <w:vertAlign w:val="subscript"/>
        </w:rPr>
        <w:t xml:space="preserve">лес</w:t>
      </w:r>
      <w:r>
        <w:rPr>
          <w:sz w:val="24"/>
        </w:rPr>
        <w:t xml:space="preserve"> - лесистость территории субъекта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Ущерб от сброса загрязняющих веществ (далее - ЗВ) в водные объекты И</w:t>
      </w:r>
      <w:r>
        <w:rPr>
          <w:sz w:val="24"/>
          <w:vertAlign w:val="subscript"/>
        </w:rPr>
        <w:t xml:space="preserve">вод</w:t>
      </w:r>
      <w:r>
        <w:rPr>
          <w:sz w:val="24"/>
        </w:rPr>
        <w:t xml:space="preserve"> складывается из трех основных составляющих: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вод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ст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ск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нп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И</w:t>
      </w:r>
      <w:r>
        <w:rPr>
          <w:sz w:val="24"/>
          <w:vertAlign w:val="subscript"/>
        </w:rPr>
        <w:t xml:space="preserve">ст</w:t>
      </w:r>
      <w:r>
        <w:rPr>
          <w:sz w:val="24"/>
        </w:rPr>
        <w:t xml:space="preserve"> - ущерб водным объектам в результате смыва волной прорыва загрязняющих веществ с селитебных территорий;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ск</w:t>
      </w:r>
      <w:r>
        <w:rPr>
          <w:sz w:val="24"/>
        </w:rPr>
        <w:t xml:space="preserve"> - ущерб водным объектам в результате затопления и разрушения элементов систем канализации;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нп</w:t>
      </w:r>
      <w:r>
        <w:rPr>
          <w:sz w:val="24"/>
        </w:rPr>
        <w:t xml:space="preserve"> - ущерб от сброса нефтепродуктов из разрушенного при аварии ГТС оборудования гидроэлектростанций и хранилищ нефтепромышленного комплекса.</w:t>
      </w:r>
    </w:p>
    <w:bookmarkStart w:id="590" w:name="P590"/>
    <w:bookmarkEnd w:id="5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Ущерб И</w:t>
      </w:r>
      <w:r>
        <w:rPr>
          <w:sz w:val="24"/>
          <w:vertAlign w:val="subscript"/>
        </w:rPr>
        <w:t xml:space="preserve">ст</w:t>
      </w:r>
      <w:r>
        <w:rPr>
          <w:sz w:val="24"/>
        </w:rPr>
        <w:t xml:space="preserve"> водным объектам в результате смыва волной прорыва загрязняющих веществ с селитебных территорий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25171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i - вид ЗВ (i = 1, 2 ... n);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</w:t>
      </w:r>
      <w:r>
        <w:rPr>
          <w:sz w:val="24"/>
          <w:vertAlign w:val="subscript"/>
        </w:rPr>
        <w:t xml:space="preserve">iст</w:t>
      </w:r>
      <w:r>
        <w:rPr>
          <w:sz w:val="24"/>
        </w:rPr>
        <w:t xml:space="preserve"> - масса сброса i-го ЗВ в водные объекты при смыве с селитебных территорий, 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ставка платы за сброс 1 тонны i-го ЗВ, установленная Правительством Российской Федерации на год выполнения расчета вероятного вреда в соответствии с </w:t>
      </w:r>
      <w:hyperlink w:history="0" r:id="rId58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sz w:val="24"/>
            <w:color w:val="0000ff"/>
          </w:rPr>
          <w:t xml:space="preserve">пунктом 4 статьи 16.3</w:t>
        </w:r>
      </w:hyperlink>
      <w:r>
        <w:rPr>
          <w:sz w:val="24"/>
        </w:rPr>
        <w:t xml:space="preserve"> Федерального закона от 10 января 2002 г. N 7-ФЗ "Об охране окружающей среды";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от</w:t>
      </w:r>
      <w:r>
        <w:rPr>
          <w:sz w:val="24"/>
        </w:rPr>
        <w:t xml:space="preserve"> - повышающий коэффициент к ставкам платы для особо охраняемых природных территорий, установленный Правительством Российской Федерации в соответствии с </w:t>
      </w:r>
      <w:hyperlink w:history="0" r:id="rId59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sz w:val="24"/>
            <w:color w:val="0000ff"/>
          </w:rPr>
          <w:t xml:space="preserve">пунктом 4 статьи 16.3</w:t>
        </w:r>
      </w:hyperlink>
      <w:r>
        <w:rPr>
          <w:sz w:val="24"/>
        </w:rPr>
        <w:t xml:space="preserve"> Федерального закона от 10 января 2002 г. N 7-ФЗ "Об охране окружающей среды";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ср</w:t>
      </w:r>
      <w:r>
        <w:rPr>
          <w:sz w:val="24"/>
        </w:rPr>
        <w:t xml:space="preserve"> - коэффициент к ставкам платы за сброс ЗВ, объем или масса которых превышают установленные разрешениями на сброс, определяемый в соответствии с </w:t>
      </w:r>
      <w:hyperlink w:history="0" r:id="rId60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sz w:val="24"/>
            <w:color w:val="0000ff"/>
          </w:rPr>
          <w:t xml:space="preserve">пунктом 5 статьи 16.3</w:t>
        </w:r>
      </w:hyperlink>
      <w:r>
        <w:rPr>
          <w:sz w:val="24"/>
        </w:rPr>
        <w:t xml:space="preserve"> Федерального закона от 10 января 2002 г. N 7-ФЗ "Об охране окружающей среды".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92. Основными ЗВ, сброс которых наиболее опасен для водных объектов при смыве с селитебных территорий,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взвешенные вещества;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нефтепродукты;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органические вещества (показатель БПК</w:t>
      </w:r>
      <w:r>
        <w:rPr>
          <w:sz w:val="24"/>
          <w:vertAlign w:val="subscript"/>
        </w:rPr>
        <w:t xml:space="preserve">20</w:t>
      </w:r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93. Удельный вынос каждого из ЗВ в результате смыва с селитебных территорий (масса ЗВ, смываемая с единицы площади селитебных территорий, попадающих в зону затопления) принимается равным 20% от годового удельного выноса ЗВ с селитебных территорий с дождевым стоком, предусмотренного в </w:t>
      </w:r>
      <w:hyperlink w:history="0" w:anchor="P1225" w:tooltip="УДЕЛЬНЫЙ ВЫНОС">
        <w:r>
          <w:rPr>
            <w:sz w:val="24"/>
            <w:color w:val="0000ff"/>
          </w:rPr>
          <w:t xml:space="preserve">приложении N 7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94. Масса сброса 1-го ЗВ в водные объекты М</w:t>
      </w:r>
      <w:r>
        <w:rPr>
          <w:sz w:val="24"/>
          <w:vertAlign w:val="subscript"/>
        </w:rPr>
        <w:t xml:space="preserve">i ст</w:t>
      </w:r>
      <w:r>
        <w:rPr>
          <w:sz w:val="24"/>
        </w:rPr>
        <w:t xml:space="preserve"> при смыве с селитебных территорий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</w:t>
      </w:r>
      <w:r>
        <w:rPr>
          <w:sz w:val="24"/>
          <w:vertAlign w:val="subscript"/>
        </w:rPr>
        <w:t xml:space="preserve">i ст</w:t>
      </w:r>
      <w:r>
        <w:rPr>
          <w:sz w:val="24"/>
        </w:rPr>
        <w:t xml:space="preserve"> = 0,2 x М</w:t>
      </w:r>
      <w:r>
        <w:rPr>
          <w:sz w:val="24"/>
          <w:vertAlign w:val="subscript"/>
        </w:rPr>
        <w:t xml:space="preserve">i уд ст</w:t>
      </w:r>
      <w:r>
        <w:rPr>
          <w:sz w:val="24"/>
        </w:rPr>
        <w:t xml:space="preserve"> x S</w:t>
      </w:r>
      <w:r>
        <w:rPr>
          <w:sz w:val="24"/>
          <w:vertAlign w:val="subscript"/>
        </w:rPr>
        <w:t xml:space="preserve">ст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М</w:t>
      </w:r>
      <w:r>
        <w:rPr>
          <w:sz w:val="24"/>
          <w:vertAlign w:val="subscript"/>
        </w:rPr>
        <w:t xml:space="preserve">i уд ст</w:t>
      </w:r>
      <w:r>
        <w:rPr>
          <w:sz w:val="24"/>
        </w:rPr>
        <w:t xml:space="preserve"> - удельный вынос ЗВ с селитебных территорий с дождевым стоком за год по данным, предусмотренным в </w:t>
      </w:r>
      <w:hyperlink w:history="0" w:anchor="P1225" w:tooltip="УДЕЛЬНЫЙ ВЫНОС">
        <w:r>
          <w:rPr>
            <w:sz w:val="24"/>
            <w:color w:val="0000ff"/>
          </w:rPr>
          <w:t xml:space="preserve">приложении N 7</w:t>
        </w:r>
      </w:hyperlink>
      <w:r>
        <w:rPr>
          <w:sz w:val="24"/>
        </w:rPr>
        <w:t xml:space="preserve"> к Методике;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ст</w:t>
      </w:r>
      <w:r>
        <w:rPr>
          <w:sz w:val="24"/>
        </w:rPr>
        <w:t xml:space="preserve"> - общая площадь селитебных территорий, попадающих в зону затопления.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95. Если селитебные территории, попадающие в зону затопления, различаются по плотности населения, оценку массы сброса каждого из ЗВ в водные объекты следует выполнять раздельно по каждой из селитебных территорий с последующим суммированием полученных результатов по каждому ЗВ.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селитебных территорий городов при плотности населения 100 человек/га и более удельный вынос ЗВ с селитебных территорий следует принимать по данным, предусмотренным в </w:t>
      </w:r>
      <w:hyperlink w:history="0" w:anchor="P1225" w:tooltip="УДЕЛЬНЫЙ ВЫНОС">
        <w:r>
          <w:rPr>
            <w:sz w:val="24"/>
            <w:color w:val="0000ff"/>
          </w:rPr>
          <w:t xml:space="preserve">приложении N 7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городов при плотности населения менее 100 чел./га удельный вынос взвешенных веществ следует принимать на 20% больше по сравнению с данными, предусмотренными в </w:t>
      </w:r>
      <w:hyperlink w:history="0" w:anchor="P1225" w:tooltip="УДЕЛЬНЫЙ ВЫНОС">
        <w:r>
          <w:rPr>
            <w:sz w:val="24"/>
            <w:color w:val="0000ff"/>
          </w:rPr>
          <w:t xml:space="preserve">приложении N 7</w:t>
        </w:r>
      </w:hyperlink>
      <w:r>
        <w:rPr>
          <w:sz w:val="24"/>
        </w:rPr>
        <w:t xml:space="preserve"> к Методике.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96. Ущерб И</w:t>
      </w:r>
      <w:r>
        <w:rPr>
          <w:sz w:val="24"/>
          <w:vertAlign w:val="subscript"/>
        </w:rPr>
        <w:t xml:space="preserve">ск</w:t>
      </w:r>
      <w:r>
        <w:rPr>
          <w:sz w:val="24"/>
        </w:rPr>
        <w:t xml:space="preserve"> водным объектам в результате затопления волной прорыва элементов систем канализации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27457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i-й вид ЗВ, поступающего в водные объекты в результате затопления элементов систем канализации;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</w:t>
      </w:r>
      <w:r>
        <w:rPr>
          <w:sz w:val="24"/>
          <w:vertAlign w:val="subscript"/>
        </w:rPr>
        <w:t xml:space="preserve">iск</w:t>
      </w:r>
      <w:r>
        <w:rPr>
          <w:sz w:val="24"/>
        </w:rPr>
        <w:t xml:space="preserve"> - масса i-го ЗВ, поступающего в водные объекты в результате затопления элементов систем канализации, 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 К</w:t>
      </w:r>
      <w:r>
        <w:rPr>
          <w:sz w:val="24"/>
          <w:vertAlign w:val="subscript"/>
        </w:rPr>
        <w:t xml:space="preserve">от</w:t>
      </w:r>
      <w:r>
        <w:rPr>
          <w:sz w:val="24"/>
        </w:rPr>
        <w:t xml:space="preserve">, К</w:t>
      </w:r>
      <w:r>
        <w:rPr>
          <w:sz w:val="24"/>
          <w:vertAlign w:val="subscript"/>
        </w:rPr>
        <w:t xml:space="preserve">ср</w:t>
      </w:r>
      <w:r>
        <w:rPr>
          <w:sz w:val="24"/>
        </w:rPr>
        <w:t xml:space="preserve"> - определяются в соответствии с </w:t>
      </w:r>
      <w:hyperlink w:history="0" w:anchor="P590" w:tooltip="91. Ущерб Ист водным объектам в результате смыва волной прорыва загрязняющих веществ с селитебных территорий рассчитывается по формуле:">
        <w:r>
          <w:rPr>
            <w:sz w:val="24"/>
            <w:color w:val="0000ff"/>
          </w:rPr>
          <w:t xml:space="preserve">пунктом 91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ЗВ, сброс которых наиболее опасен для водных объектов при затоплении элементов систем канализации,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взвешенные вещества;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органические вещества (показатель БПК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азот аммонийных солей;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фосфор фосфатов.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97. Масса i-го ЗВ M</w:t>
      </w:r>
      <w:r>
        <w:rPr>
          <w:sz w:val="24"/>
          <w:vertAlign w:val="subscript"/>
        </w:rPr>
        <w:t xml:space="preserve">i ск</w:t>
      </w:r>
      <w:r>
        <w:rPr>
          <w:sz w:val="24"/>
        </w:rPr>
        <w:t xml:space="preserve">, поступающего в водные объекты в результате затопления элементов систем канализации,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M</w:t>
      </w:r>
      <w:r>
        <w:rPr>
          <w:sz w:val="24"/>
          <w:vertAlign w:val="subscript"/>
        </w:rPr>
        <w:t xml:space="preserve">i ск</w:t>
      </w:r>
      <w:r>
        <w:rPr>
          <w:sz w:val="24"/>
        </w:rPr>
        <w:t xml:space="preserve"> = 0,25 x M</w:t>
      </w:r>
      <w:r>
        <w:rPr>
          <w:sz w:val="24"/>
          <w:vertAlign w:val="subscript"/>
        </w:rPr>
        <w:t xml:space="preserve">i уд ск</w:t>
      </w:r>
      <w:r>
        <w:rPr>
          <w:sz w:val="24"/>
        </w:rPr>
        <w:t xml:space="preserve"> x 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x T</w:t>
      </w:r>
      <w:r>
        <w:rPr>
          <w:sz w:val="24"/>
          <w:vertAlign w:val="subscript"/>
        </w:rPr>
        <w:t xml:space="preserve">восст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M</w:t>
      </w:r>
      <w:r>
        <w:rPr>
          <w:sz w:val="24"/>
          <w:vertAlign w:val="subscript"/>
        </w:rPr>
        <w:t xml:space="preserve">i уд ск</w:t>
      </w:r>
      <w:r>
        <w:rPr>
          <w:sz w:val="24"/>
        </w:rPr>
        <w:t xml:space="preserve"> - удельное количество ЗВ, поступающих в водные объекты в результате затопления элементов систем канализации, приведенное в </w:t>
      </w:r>
      <w:hyperlink w:history="0" w:anchor="P1256" w:tooltip="УДЕЛЬНОЕ КОЛИЧЕСТВО">
        <w:r>
          <w:rPr>
            <w:sz w:val="24"/>
            <w:color w:val="0000ff"/>
          </w:rPr>
          <w:t xml:space="preserve">приложении N 8</w:t>
        </w:r>
      </w:hyperlink>
      <w:r>
        <w:rPr>
          <w:sz w:val="24"/>
        </w:rPr>
        <w:t xml:space="preserve"> к Методике;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</w:t>
      </w:r>
      <w:r>
        <w:rPr>
          <w:sz w:val="24"/>
          <w:vertAlign w:val="subscript"/>
        </w:rPr>
        <w:t xml:space="preserve">зз</w:t>
      </w:r>
      <w:r>
        <w:rPr>
          <w:sz w:val="24"/>
        </w:rPr>
        <w:t xml:space="preserve"> - численность населения в зоне затопления;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</w:t>
      </w:r>
      <w:r>
        <w:rPr>
          <w:sz w:val="24"/>
          <w:vertAlign w:val="subscript"/>
        </w:rPr>
        <w:t xml:space="preserve">восст</w:t>
      </w:r>
      <w:r>
        <w:rPr>
          <w:sz w:val="24"/>
        </w:rPr>
        <w:t xml:space="preserve"> - время восстановления работы систем канализации после аварии (принимается равным 25 дням).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0,25 учитывает наличие в зоне затопления неканализованных районов и степень утраты элементов систем канализации.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 Ущерб И</w:t>
      </w:r>
      <w:r>
        <w:rPr>
          <w:sz w:val="24"/>
          <w:vertAlign w:val="subscript"/>
        </w:rPr>
        <w:t xml:space="preserve">нп</w:t>
      </w:r>
      <w:r>
        <w:rPr>
          <w:sz w:val="24"/>
        </w:rPr>
        <w:t xml:space="preserve"> от сброса нефтепродуктов из разрушенного при аварии ГТС оборудования ГЭС рассчитывается, если по сценарию аварии ГТС ожидаются разрушения.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И</w:t>
      </w:r>
      <w:r>
        <w:rPr>
          <w:sz w:val="24"/>
          <w:vertAlign w:val="subscript"/>
        </w:rPr>
        <w:t xml:space="preserve">нп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37744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М</w:t>
      </w:r>
      <w:r>
        <w:rPr>
          <w:sz w:val="24"/>
          <w:vertAlign w:val="subscript"/>
        </w:rPr>
        <w:t xml:space="preserve">нп</w:t>
      </w:r>
      <w:r>
        <w:rPr>
          <w:sz w:val="24"/>
        </w:rPr>
        <w:t xml:space="preserve"> - масса нефтепродуктов (тонн), содержащихся в оборудовании, расположенном на площадке ГТС и подлежащем разрушению при аварии;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ставка платы за сброс 1 т нефтепродуктов в природные воды, определяемая в соответствии с </w:t>
      </w:r>
      <w:hyperlink w:history="0" w:anchor="P590" w:tooltip="91. Ущерб Ист водным объектам в результате смыва волной прорыва загрязняющих веществ с селитебных территорий рассчитывается по формуле:">
        <w:r>
          <w:rPr>
            <w:sz w:val="24"/>
            <w:color w:val="0000ff"/>
          </w:rPr>
          <w:t xml:space="preserve">пунктом 91</w:t>
        </w:r>
      </w:hyperlink>
      <w:r>
        <w:rPr>
          <w:sz w:val="24"/>
        </w:rPr>
        <w:t xml:space="preserve">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от</w:t>
      </w:r>
      <w:r>
        <w:rPr>
          <w:sz w:val="24"/>
        </w:rPr>
        <w:t xml:space="preserve">, К</w:t>
      </w:r>
      <w:r>
        <w:rPr>
          <w:sz w:val="24"/>
          <w:vertAlign w:val="subscript"/>
        </w:rPr>
        <w:t xml:space="preserve">ср</w:t>
      </w:r>
      <w:r>
        <w:rPr>
          <w:sz w:val="24"/>
        </w:rPr>
        <w:t xml:space="preserve"> - определяются в соответствии с </w:t>
      </w:r>
      <w:hyperlink w:history="0" w:anchor="P590" w:tooltip="91. Ущерб Ист водным объектам в результате смыва волной прорыва загрязняющих веществ с селитебных территорий рассчитывается по формуле:">
        <w:r>
          <w:rPr>
            <w:sz w:val="24"/>
            <w:color w:val="0000ff"/>
          </w:rPr>
          <w:t xml:space="preserve">пунктом 91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99. Ущерб природной среде 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 в результате аварии хранилищ отходов (отходов шламонакопителей, шламохранилищ, золошлакоотвалов, накопителей сточных вод) вследствие аварии ГТС рассчитывается как сумма ущерба по компонентам природной среды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п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ох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И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 - ущерб, нанесенный поверхностным водным объектам (водотокам, водоемам);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п</w:t>
      </w:r>
      <w:r>
        <w:rPr>
          <w:sz w:val="24"/>
        </w:rPr>
        <w:t xml:space="preserve"> - ущерб, нанесенный почвам, земле и недрам;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 - ущерб, нанесенный подземным (в том числе грунтовым) водам;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ох</w:t>
      </w:r>
      <w:r>
        <w:rPr>
          <w:sz w:val="24"/>
        </w:rPr>
        <w:t xml:space="preserve"> - ущерб, нанесенный охотничьим ресурсам.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Ущерб, нанесенный природным и природно-антропогенным объектам, растительному, животному миру (за исключением ущерба охотничьим ресурсам) и прочим компонентам природной среды, учитывается в составе прочих, не прогнозируемых при проведении расчета размера вероятного вреда ущербов (И</w:t>
      </w:r>
      <w:r>
        <w:rPr>
          <w:sz w:val="24"/>
          <w:vertAlign w:val="subscript"/>
        </w:rPr>
        <w:t xml:space="preserve">11</w:t>
      </w:r>
      <w:r>
        <w:rPr>
          <w:sz w:val="24"/>
        </w:rPr>
        <w:t xml:space="preserve">), рассчитываемых по формуле в соответствии с </w:t>
      </w:r>
      <w:hyperlink w:history="0" w:anchor="P690" w:tooltip="107. Общий ущерб Иобщ рассчитывается по формуле:">
        <w:r>
          <w:rPr>
            <w:sz w:val="24"/>
            <w:color w:val="0000ff"/>
          </w:rPr>
          <w:t xml:space="preserve">пунктом 107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100. При определении степени загрязнения почвы принимается, что вся масса вредных веществ из профильтровавшейся с поверхности жидкости остается в почвенном слое и распределяется равномерно по глубине слоя и площади затопления.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определении степени загрязнения почвы не учитывается, что часть вредных веществ из профильтровавшихся стоков, не задерживаясь в почвенном слое, попадает в грунтовые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101. При определении параметров загрязнения поверхностных водоемов необходимо принимать массу вредных веществ, содержащихся в вытекшей или профильтровавшейся из хранилища жидких отходов промышленных и сельскохозяйственных организаций жидкости, равномерно распределенную: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замкнутых поверхностных водоемов - по всему объему водоема;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проточных поверхностных водоемов - по сечению водоема.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102. Ущерб, нанесенный поверхностным водным объектам (И</w:t>
      </w:r>
      <w:r>
        <w:rPr>
          <w:sz w:val="24"/>
          <w:vertAlign w:val="subscript"/>
        </w:rPr>
        <w:t xml:space="preserve">в</w:t>
      </w:r>
      <w:r>
        <w:rPr>
          <w:sz w:val="24"/>
        </w:rPr>
        <w:t xml:space="preserve">) и подземным водным объектам (И</w:t>
      </w:r>
      <w:r>
        <w:rPr>
          <w:sz w:val="24"/>
          <w:vertAlign w:val="subscript"/>
        </w:rPr>
        <w:t xml:space="preserve">г</w:t>
      </w:r>
      <w:r>
        <w:rPr>
          <w:sz w:val="24"/>
        </w:rPr>
        <w:t xml:space="preserve">), определяется исходя из массы поступающих в них ЗВ как соответствующая плата за сброс ЗВ в соответствии с договором водопользования.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Ущерб, который может быть нанесен водным объектам, рассчитывается как размер платы за сверхлимитный сброс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27457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i - вид ЗВ (i = 1, 2...n);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</w:t>
      </w:r>
      <w:r>
        <w:rPr>
          <w:sz w:val="24"/>
          <w:vertAlign w:val="subscript"/>
        </w:rPr>
        <w:t xml:space="preserve">i ст</w:t>
      </w:r>
      <w:r>
        <w:rPr>
          <w:sz w:val="24"/>
        </w:rPr>
        <w:t xml:space="preserve"> - масса сброса i-того ЗВ в водные объекты при смыве с селитебных территорий и с территории ГТС, 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, К</w:t>
      </w:r>
      <w:r>
        <w:rPr>
          <w:sz w:val="24"/>
          <w:vertAlign w:val="subscript"/>
        </w:rPr>
        <w:t xml:space="preserve">от</w:t>
      </w:r>
      <w:r>
        <w:rPr>
          <w:sz w:val="24"/>
        </w:rPr>
        <w:t xml:space="preserve">, К</w:t>
      </w:r>
      <w:r>
        <w:rPr>
          <w:sz w:val="24"/>
          <w:vertAlign w:val="subscript"/>
        </w:rPr>
        <w:t xml:space="preserve">ср</w:t>
      </w:r>
      <w:r>
        <w:rPr>
          <w:sz w:val="24"/>
        </w:rPr>
        <w:t xml:space="preserve"> - определяются в соответствии с </w:t>
      </w:r>
      <w:hyperlink w:history="0" w:anchor="P590" w:tooltip="91. Ущерб Ист водным объектам в результате смыва волной прорыва загрязняющих веществ с селитебных территорий рассчитывается по формуле:">
        <w:r>
          <w:rPr>
            <w:sz w:val="24"/>
            <w:color w:val="0000ff"/>
          </w:rPr>
          <w:t xml:space="preserve">пунктом 91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103. Ущерб, нанесенный почвам (И</w:t>
      </w:r>
      <w:r>
        <w:rPr>
          <w:sz w:val="24"/>
          <w:vertAlign w:val="subscript"/>
        </w:rPr>
        <w:t xml:space="preserve">п</w:t>
      </w:r>
      <w:r>
        <w:rPr>
          <w:sz w:val="24"/>
        </w:rPr>
        <w:t xml:space="preserve">) в результате несанкционированного размещения отходов,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position w:val="-12"/>
        </w:rPr>
        <w:drawing>
          <wp:inline distT="0" distB="0" distL="0" distR="0">
            <wp:extent cx="222885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i - класс опасности отходов (i = 1, 2...n);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фактическая масса (тонн) отхода i-го класса опасности, определяемая исходя из объема отхода, вытекающего из хранилища жидких отходов промышленных и сельскохозяйственных организаций при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базовый норматив платы за размещение отхода, применяемый в зависимости от класса опасности отходов, руб./т;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</w:t>
      </w:r>
      <w:r>
        <w:rPr>
          <w:sz w:val="24"/>
          <w:vertAlign w:val="subscript"/>
        </w:rPr>
        <w:t xml:space="preserve">ср</w:t>
      </w:r>
      <w:r>
        <w:rPr>
          <w:sz w:val="24"/>
        </w:rPr>
        <w:t xml:space="preserve"> - определяется в соответствии с </w:t>
      </w:r>
      <w:hyperlink w:history="0" w:anchor="P590" w:tooltip="91. Ущерб Ист водным объектам в результате смыва волной прорыва загрязняющих веществ с селитебных территорий рассчитывается по формуле:">
        <w:r>
          <w:rPr>
            <w:sz w:val="24"/>
            <w:color w:val="0000ff"/>
          </w:rPr>
          <w:t xml:space="preserve">пунктом 91</w:t>
        </w:r>
      </w:hyperlink>
      <w:r>
        <w:rPr>
          <w:sz w:val="24"/>
        </w:rPr>
        <w:t xml:space="preserve">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 Ущерб охотничьим ресурсам (И</w:t>
      </w:r>
      <w:r>
        <w:rPr>
          <w:sz w:val="24"/>
          <w:vertAlign w:val="subscript"/>
        </w:rPr>
        <w:t xml:space="preserve">ох</w:t>
      </w:r>
      <w:r>
        <w:rPr>
          <w:sz w:val="24"/>
        </w:rPr>
        <w:t xml:space="preserve">) рассчитывается в соответствии с </w:t>
      </w:r>
      <w:hyperlink w:history="0" r:id="rId65" w:tooltip="Приказ Минприроды России от 08.12.2011 N 948 (ред. от 17.11.2017) &quot;Об утверждении Методики исчисления размера вреда, причиненного охотничьим ресурсам&quot; (Зарегистрировано в Минюсте России 26.01.2012 N 23030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исчисления размера вреда, причиненного охотничьим ресурсам, утвержденной приказом Министерства природных ресурсов и экологии Российской Федерации от 8 декабря 2011 г. N 948 (зарегистрирован Министерством юстиции Российской Федерации 26 января 2012 г., регистрационный N 23030)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 изменениями, внесенными приказами Министерства природных ресурсов и экологии Российской Федерации от 22 июля 2013 г. N 252 (зарегистрирован Министерством юстиции Российской Федерации 25 сентября 2013 г., регистрационный N 30032), от 17 ноября 2017 г. N 612 (зарегистрирован Министерством юстиции Российской Федерации 31 января 2018 г., регистрационный N 49845).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Сведения о численности объектов животного мира принимаются на основе информации из ежегодного государственного доклада о состоянии и об охране окружающей среды &lt;7&gt;. В случае отсутствия в нем сведений для расчета размера вероятного вреда ущербы животному миру относятся к прочим видам ущербов.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66" w:tooltip="Постановление Правительства РФ от 24.09.2012 N 966 (ред. от 14.03.2024) &quot;О подготовке и распространении ежегодного государственного доклада о состоянии и об охране окружающей среды&quot; (вместе с &quot;Положением о подготовке и распространении ежегодного государственного доклада о состоянии и об охране окружающей среды&quot;)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24 сентября 2012 г. N 966 "О подготовке и распространении ежегодного государственного доклада о состоянии и об охране окружающей среды".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105. Общий ущерб рассчитывается суммированием размеров имущественного ущерба и ущерба природной среде с учетом прочих видов ущерба (непредвиденных расходов, которые невозможно оценить заранее).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106. Прочие виды ущерба И</w:t>
      </w:r>
      <w:r>
        <w:rPr>
          <w:sz w:val="24"/>
          <w:vertAlign w:val="subscript"/>
        </w:rPr>
        <w:t xml:space="preserve">11</w:t>
      </w:r>
      <w:r>
        <w:rPr>
          <w:sz w:val="24"/>
        </w:rPr>
        <w:t xml:space="preserve"> следует принимать в размере 10% от суммы имущественного ущерба и ущерба природной среде: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11</w:t>
      </w:r>
      <w:r>
        <w:rPr>
          <w:sz w:val="24"/>
        </w:rPr>
        <w:t xml:space="preserve"> = 0,1 x (И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прочие виды ущерба входят не поддающиеся оценке на стадии расчета вероятного вреда от аварий ГТС следующие ущербы: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недрам;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ущербы окружающей среде от хранилищ жидких отходов промышленных и сельскохозяйственных организаций, бензозаправок, хранилищ вредных веществ, в том числе ущерб от загрязнения (засорения) отходами от разрушенных строений;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почвам, не относящимся к почвам сельскохозяйственных земель и земель лесного фонда;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объектам растительного мира, не относящимся к объектам сельского и лесного хозяйства;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ущерб объектам животного мира, не относящимся к объектам сельскохозяйственного производства, рыболовства и охотничьим ресурсам.</w:t>
      </w:r>
    </w:p>
    <w:bookmarkStart w:id="690" w:name="P690"/>
    <w:bookmarkEnd w:id="6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107. Общий ущерб И</w:t>
      </w:r>
      <w:r>
        <w:rPr>
          <w:sz w:val="24"/>
          <w:vertAlign w:val="subscript"/>
        </w:rPr>
        <w:t xml:space="preserve">общ</w:t>
      </w:r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</w:t>
      </w:r>
      <w:r>
        <w:rPr>
          <w:sz w:val="24"/>
          <w:vertAlign w:val="subscript"/>
        </w:rPr>
        <w:t xml:space="preserve">общ</w:t>
      </w:r>
      <w:r>
        <w:rPr>
          <w:sz w:val="24"/>
        </w:rPr>
        <w:t xml:space="preserve"> = И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 + И</w:t>
      </w:r>
      <w:r>
        <w:rPr>
          <w:sz w:val="24"/>
          <w:vertAlign w:val="subscript"/>
        </w:rPr>
        <w:t xml:space="preserve">11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 И</w:t>
      </w:r>
      <w:r>
        <w:rPr>
          <w:sz w:val="24"/>
          <w:vertAlign w:val="subscript"/>
        </w:rPr>
        <w:t xml:space="preserve">л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1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2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3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4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5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6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7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8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9</w:t>
      </w:r>
      <w:r>
        <w:rPr>
          <w:sz w:val="24"/>
        </w:rPr>
        <w:t xml:space="preserve">, И</w:t>
      </w:r>
      <w:r>
        <w:rPr>
          <w:sz w:val="24"/>
          <w:vertAlign w:val="subscript"/>
        </w:rPr>
        <w:t xml:space="preserve">10</w:t>
      </w:r>
      <w:r>
        <w:rPr>
          <w:sz w:val="24"/>
        </w:rPr>
        <w:t xml:space="preserve"> и И</w:t>
      </w:r>
      <w:r>
        <w:rPr>
          <w:sz w:val="24"/>
          <w:vertAlign w:val="subscript"/>
        </w:rPr>
        <w:t xml:space="preserve">11</w:t>
      </w:r>
      <w:r>
        <w:rPr>
          <w:sz w:val="24"/>
        </w:rPr>
        <w:t xml:space="preserve"> - соответствующие виды ущербов в соответствии с </w:t>
      </w:r>
      <w:hyperlink w:history="0" w:anchor="P825" w:tooltip="ОБЩАЯ СТРУКТУРА УЩЕРБА ОТ АВАРИЙ ГИДРОТЕХНИЧЕСКИХ СООРУЖЕНИЙ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Методике.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ОФОРМЛЕНИЕ РЕЗУЛЬТАТОВ РАСЧЕТА ВЕРОЯТНОГО ВРЕДА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108. Расчет вероятного вреда оформляется в двух экземплярах и должен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наименование владельца ГТС (для физического лица, в том числе индивидуального предпринимателя, - фамилия, имя, отчество (последнее - при наличии); для юридического лица - полное и (или) сокращенное (при наличии) наименование юридического лица);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дату составления и дату согласования исполнительными органами субъектов Российской Федерации в области безопасности гидротехнических сооружений расчета размера вероятного вреда в части правильности определения величин, составляющих вероятный вред при аварии ГТС,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соответствующего субъекта Российской Федерации (в том числе дату и номер (при наличии) письма о согласовании);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 для проведения расчета;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(полное и (или) сокращенное (при наличии) наименование, адрес в пределах места нахождения, ИНН, ОГРН) о юридическом лице, привлеченном владельцем ГТС к расчету;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используемых нормативных правовых документов и методических рекомендаций, обоснование их использования;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использованных исходных данных с указанием источников их получения, принятые допущения, порядок расчета;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описание и обоснование принятых к расчету сценариев аварий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оценки вероятного числа погибших и пострадавших при аварии ГТС людей среди работников ГТС, населения постоянного проживания и граждан временного нахождения;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социального ущерба от аварий ГТС в денежном выражении;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основных составляющих имущественного ущерба от аварий ГТС в денежном выражении;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ущерба природной среде от аварии ГТС в денежном выражении;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общего ущерба от аварий ГТС в денежном выражении;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вероятного вреда от аварий ГТС в денежном выражении.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109. К расчету вероятного вреда прилагаются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 ГТС в соответствии с проектной документацией;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планы зон аварийного воздействия при наиболее тяжелой аварии ГТС и наиболее вероятной аварии ГТС;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расчетов параметров зон аварийного воздействия при наиболее тяжелой аварии ГТС и наиболее вероятной аварии ГТС.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735" w:name="P735"/>
    <w:bookmarkEnd w:id="735"/>
    <w:p>
      <w:pPr>
        <w:pStyle w:val="2"/>
        <w:jc w:val="center"/>
      </w:pPr>
      <w:r>
        <w:rPr>
          <w:sz w:val="24"/>
        </w:rPr>
        <w:t xml:space="preserve">РЕКОМЕНДУЕМЫЙ ПЕРЕЧЕНЬ</w:t>
      </w:r>
    </w:p>
    <w:p>
      <w:pPr>
        <w:pStyle w:val="2"/>
        <w:jc w:val="center"/>
      </w:pPr>
      <w:r>
        <w:rPr>
          <w:sz w:val="24"/>
        </w:rPr>
        <w:t xml:space="preserve">ОСНОВНЫХ СЦЕНАРИЕВ АВАРИЙ ГИДРОТЕХНИЧЕСКИХ СООРУЖЕНИЙ</w:t>
      </w:r>
    </w:p>
    <w:p>
      <w:pPr>
        <w:pStyle w:val="2"/>
        <w:jc w:val="center"/>
      </w:pPr>
      <w:r>
        <w:rPr>
          <w:sz w:val="24"/>
        </w:rPr>
        <w:t xml:space="preserve">ДЛЯ ОСНОВНЫХ ВИДОВ 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2203"/>
        <w:gridCol w:w="2324"/>
        <w:gridCol w:w="2211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Тип сценария аварии</w:t>
            </w:r>
          </w:p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гидротехнического сооружения (далее - ГТС)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Характерные признаки аварии ГТС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Негативные воздействия аварии ГТС</w:t>
            </w:r>
          </w:p>
        </w:tc>
      </w:tr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Разрушения напорного фронта, сопровождающиеся образованием прорана, в который происходит неконтролируемый излив воды или жидких отходов, а также неконтролируемый перелив через гребень плотины из-за переполнения водохранилища или возникновения экстремальных волн</w:t>
            </w:r>
          </w:p>
        </w:tc>
        <w:tc>
          <w:tcPr>
            <w:tcW w:w="220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Плотины водохранилищ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Образование прорана в напорном фронте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Перелив через плотину без прорыва напорного фронта (при переполнении водохранилища, возникновении в водохранилище волн вытеснения или экстремальных ветровых волн)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Здания гидроэлектростанций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Прорыв напорного фронта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Водосбросные, водоспускные и водовыпускные сооружения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Прорыв напорного фронта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Затопление местности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Разрушения напорного фронта, сопровождающиеся образованием прорана, в который происходит неконтролируемый излив воды или жидких отходов, а также неконтролируемый перелив через гребень плотины из-за переполнения водохранилища или возникновения экстремальных волн</w:t>
            </w:r>
          </w:p>
        </w:tc>
        <w:tc>
          <w:tcPr>
            <w:tcW w:w="220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Каналы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Прорыв напорного фронта насыпей (для каналов в насыпи или полунасыпи)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Перелив длинных волн через гребень насыпей (возможная ситуация при резком закрытии затворов и резких переключениях насосных станций)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Туннели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Нарушение оболочки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Подтопление местности из-за избыточной фильтрации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Сооружения (дамбы), ограждающие хранилища жидких отходов промышленных организаций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Прорыв дамбы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Затопление местности.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Вынос жидких отходов промышленных организаций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Сооружения, предназначенные для защиты от наводнений, дамбы обвалования польдеров и осушенных территорий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Образование прорана в напорном фронте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Перелив через дамбу без прорыва напорного фронта (при переполнении водохранилища, возникновении в водохранилище волн вытеснения или экстремальных ветровых волн)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Затопление местности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Повреждения отдельных элементов сооружения, приведшие к необходимости аварийного понижения напора на ГТС и сопровождавшиеся сбросом воды или жидких отходов</w:t>
            </w:r>
          </w:p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Плотины водохранилищ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Повреждение плотины, создающее угрозу разрушения напорного фронта с образованием прорана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Здания гидроэлектростанций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Повреждение здания гидроэлектростанций, создающее угрозу гибели (травмирования) работников ГТС и (или) разрушения напорного фронта с образованием прорана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Гибель (травмирование) работников ГТС.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3. Затопление местности</w:t>
            </w:r>
          </w:p>
        </w:tc>
      </w:tr>
      <w:tr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Повреждения отдельных элементов сооружения, приведшие к необходимости аварийного понижения напора на ГТС и сопровождавшиеся сбросом воды или жидких отходов</w:t>
            </w:r>
          </w:p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Водосбросные, водоспускные и водовыпускные сооружения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Повреждение сооружения, создающее угрозу разрушения напорного фронта с образованием прорана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 Опорожнение водохранилища.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2. 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Каналы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Повреждение насыпи канала, создающее угрозу разрушения напорного фронта с образованием прорана (для каналов в насыпи или полунасыпи)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Затопление местности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Туннели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Разрушение запорных устройств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Прохождение по туннелю в нижний бьеф нерасчетного расхода воды (затопление местности, возможные дальнейшие разрушения)</w:t>
            </w:r>
          </w:p>
        </w:tc>
      </w:tr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Аварии ГТС, золошлакоотвалов и шламонакопителей, содержащих в отходах опасные вещества, связанные с нарушением фильтрационной прочности ГТС и его основания и приведшие к загрязнению опасными веществами территории вне ГТС</w:t>
            </w:r>
          </w:p>
        </w:tc>
        <w:tc>
          <w:tcPr>
            <w:tcW w:w="220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Сооружения (дамбы), ограждающие хранилища жидких отходов промышленных и сельскохозяйственных организаций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Нарушение режима фильтрации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Загрязнение территории, поверхностных и грунтовых вод вредными веществами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825" w:name="P825"/>
    <w:bookmarkEnd w:id="825"/>
    <w:p>
      <w:pPr>
        <w:pStyle w:val="2"/>
        <w:jc w:val="center"/>
      </w:pPr>
      <w:r>
        <w:rPr>
          <w:sz w:val="24"/>
        </w:rPr>
        <w:t xml:space="preserve">ОБЩАЯ СТРУКТУРА УЩЕРБА ОТ АВАРИЙ 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633"/>
        <w:gridCol w:w="178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Составляющая ущерба от аварий ГТС:</w:t>
            </w:r>
          </w:p>
        </w:tc>
        <w:tc>
          <w:tcPr>
            <w:tcW w:w="178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Обозначение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Социальный ущерб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Л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Ущерб промышленным предприятиям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633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Ущерб элементам транспортной инфраструктуры и сооружениям связи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2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Ущерб жилищному фонду и имуществу граждан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3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Расходы на ликвидацию последствий аварии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4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633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Ущерб сельскохозяйственному производству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5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Ущерб землям лесного фонда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6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Ущерб, вызванный нарушением водоснабжения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7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Ущерб объектам водного транспорта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8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633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Ущерб рыбному хозяйству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9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Ущерб природной среде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12.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Прочие виды ущерба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</w:t>
            </w:r>
            <w:r>
              <w:rPr>
                <w:sz w:val="24"/>
                <w:vertAlign w:val="subscript"/>
              </w:rPr>
              <w:t xml:space="preserve">11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885" w:name="P885"/>
    <w:bookmarkEnd w:id="885"/>
    <w:p>
      <w:pPr>
        <w:pStyle w:val="2"/>
        <w:jc w:val="center"/>
      </w:pPr>
      <w:r>
        <w:rPr>
          <w:sz w:val="24"/>
        </w:rPr>
        <w:t xml:space="preserve">ОЦЕНКА</w:t>
      </w:r>
    </w:p>
    <w:p>
      <w:pPr>
        <w:pStyle w:val="2"/>
        <w:jc w:val="center"/>
      </w:pPr>
      <w:r>
        <w:rPr>
          <w:sz w:val="24"/>
        </w:rPr>
        <w:t xml:space="preserve">ТЯЖЕСТИ ЛЮДСКИХ ПОТЕРЬ ПРИ АВАРИИ</w:t>
      </w:r>
    </w:p>
    <w:p>
      <w:pPr>
        <w:pStyle w:val="2"/>
        <w:jc w:val="center"/>
      </w:pPr>
      <w:r>
        <w:rPr>
          <w:sz w:val="24"/>
        </w:rPr>
        <w:t xml:space="preserve">ГИДРОТЕХНИЧЕСКИХ СООРУЖЕНИЙ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1023"/>
        <w:gridCol w:w="1023"/>
        <w:gridCol w:w="1023"/>
        <w:gridCol w:w="1023"/>
        <w:gridCol w:w="1023"/>
        <w:gridCol w:w="1023"/>
      </w:tblGrid>
      <w:tr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Зона воздействия</w:t>
            </w:r>
          </w:p>
        </w:tc>
        <w:tc>
          <w:tcPr>
            <w:gridSpan w:val="2"/>
            <w:tcW w:w="2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Общие потери (%)</w:t>
            </w:r>
          </w:p>
        </w:tc>
        <w:tc>
          <w:tcPr>
            <w:gridSpan w:val="4"/>
            <w:tcW w:w="40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 общего числа потерь</w:t>
            </w:r>
          </w:p>
        </w:tc>
      </w:tr>
      <w:tr>
        <w:tc>
          <w:tcPr>
            <w:vMerge w:val="continue"/>
          </w:tcPr>
          <w:p/>
        </w:tc>
        <w:tc>
          <w:tcPr>
            <w:tcW w:w="10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днем</w:t>
            </w:r>
          </w:p>
        </w:tc>
        <w:tc>
          <w:tcPr>
            <w:tcW w:w="102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ночью</w:t>
            </w:r>
          </w:p>
        </w:tc>
        <w:tc>
          <w:tcPr>
            <w:gridSpan w:val="2"/>
            <w:tcW w:w="2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безвозвратные (%)</w:t>
            </w:r>
          </w:p>
        </w:tc>
        <w:tc>
          <w:tcPr>
            <w:gridSpan w:val="2"/>
            <w:tcW w:w="2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возвратные (%)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днем</w:t>
            </w:r>
          </w:p>
        </w:tc>
        <w:tc>
          <w:tcPr>
            <w:tcW w:w="10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ночью</w:t>
            </w:r>
          </w:p>
        </w:tc>
        <w:tc>
          <w:tcPr>
            <w:tcW w:w="10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днем</w:t>
            </w:r>
          </w:p>
        </w:tc>
        <w:tc>
          <w:tcPr>
            <w:tcW w:w="10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ночью</w:t>
            </w:r>
          </w:p>
        </w:tc>
      </w:tr>
      <w:tr>
        <w:tc>
          <w:tcPr>
            <w:tcW w:w="294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1 - катастрофические</w:t>
            </w:r>
          </w:p>
          <w:p>
            <w:pPr>
              <w:pStyle w:val="0"/>
              <w:ind w:firstLine="283"/>
            </w:pPr>
            <w:r>
              <w:rPr>
                <w:sz w:val="24"/>
              </w:rPr>
              <w:t xml:space="preserve">разрушения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2 - сильные разрушения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80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3 - средние разрушения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93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</w:t>
            </w:r>
          </w:p>
        </w:tc>
      </w:tr>
      <w:tr>
        <w:tc>
          <w:tcPr>
            <w:tcW w:w="294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4 - слабые разрушения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948" w:name="P948"/>
    <w:bookmarkEnd w:id="948"/>
    <w:p>
      <w:pPr>
        <w:pStyle w:val="2"/>
        <w:jc w:val="center"/>
      </w:pPr>
      <w:r>
        <w:rPr>
          <w:sz w:val="24"/>
        </w:rPr>
        <w:t xml:space="preserve">ШКАЛА ТЯЖЕСТИ РАЗРУШЕНИЙ ЖИЛЫХ ДОМОВ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715"/>
        <w:gridCol w:w="715"/>
        <w:gridCol w:w="715"/>
        <w:gridCol w:w="715"/>
        <w:gridCol w:w="715"/>
        <w:gridCol w:w="715"/>
        <w:gridCol w:w="715"/>
        <w:gridCol w:w="715"/>
        <w:gridCol w:w="719"/>
      </w:tblGrid>
      <w:tr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Жилые дома</w:t>
            </w:r>
          </w:p>
        </w:tc>
        <w:tc>
          <w:tcPr>
            <w:gridSpan w:val="3"/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Сильные разрушения</w:t>
            </w:r>
          </w:p>
        </w:tc>
        <w:tc>
          <w:tcPr>
            <w:gridSpan w:val="3"/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Средние разрушения</w:t>
            </w:r>
          </w:p>
        </w:tc>
        <w:tc>
          <w:tcPr>
            <w:gridSpan w:val="3"/>
            <w:tcW w:w="21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Слабые разрушения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Сборные деревянные дома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Деревянные дома (1 - 2 этажа)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Легкие бескаркасные постройки (1 - 2 этажа)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Кирпичные дома малой этажности (1 - 3 этажа)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243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Дома повышенной этажности (4 этажа и более)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gridSpan w:val="10"/>
            <w:tcW w:w="8876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H - глубина затопления, V - скорость потока воды, T - продолжительность затопления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1033" w:name="P1033"/>
    <w:bookmarkEnd w:id="1033"/>
    <w:p>
      <w:pPr>
        <w:pStyle w:val="2"/>
        <w:jc w:val="center"/>
      </w:pPr>
      <w:r>
        <w:rPr>
          <w:sz w:val="24"/>
        </w:rPr>
        <w:t xml:space="preserve">ШКАЛА ТЯЖЕСТИ РАЗРУШЕНИЙ ПРОМЫШЛЕННЫХ СООРУЖЕНИЙ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715"/>
        <w:gridCol w:w="715"/>
        <w:gridCol w:w="715"/>
        <w:gridCol w:w="715"/>
        <w:gridCol w:w="715"/>
        <w:gridCol w:w="715"/>
        <w:gridCol w:w="715"/>
        <w:gridCol w:w="715"/>
        <w:gridCol w:w="719"/>
      </w:tblGrid>
      <w:tr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Тип зданий</w:t>
            </w:r>
          </w:p>
        </w:tc>
        <w:tc>
          <w:tcPr>
            <w:gridSpan w:val="3"/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Сильные разрушения</w:t>
            </w:r>
          </w:p>
        </w:tc>
        <w:tc>
          <w:tcPr>
            <w:gridSpan w:val="3"/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Средние разрушения</w:t>
            </w:r>
          </w:p>
        </w:tc>
        <w:tc>
          <w:tcPr>
            <w:gridSpan w:val="3"/>
            <w:tcW w:w="214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Слабые разрушения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Кирпичные малоэтажные здания (1 - 3 этажа)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243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Промышленные здания с легким металлическим каркасом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</w:tr>
      <w:tr>
        <w:tc>
          <w:tcPr>
            <w:tcW w:w="243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Кирпичные и панельные дома средней этажности (4 этажа и более)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Промышленные здания с тяжелым металлическим или железобетонным каркасом (стены из керамзитобетонных панелей)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Бетонные и железобетонные здания антисейсмической конструкции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9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</w:tr>
      <w:tr>
        <w:tc>
          <w:tcPr>
            <w:gridSpan w:val="10"/>
            <w:tcW w:w="8876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H - глубина затопления, V - скорость потока воды, T - продолжительность затопления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6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1118" w:name="P1118"/>
    <w:bookmarkEnd w:id="1118"/>
    <w:p>
      <w:pPr>
        <w:pStyle w:val="2"/>
        <w:jc w:val="center"/>
      </w:pPr>
      <w:r>
        <w:rPr>
          <w:sz w:val="24"/>
        </w:rPr>
        <w:t xml:space="preserve">ШКАЛА</w:t>
      </w:r>
    </w:p>
    <w:p>
      <w:pPr>
        <w:pStyle w:val="2"/>
        <w:jc w:val="center"/>
      </w:pPr>
      <w:r>
        <w:rPr>
          <w:sz w:val="24"/>
        </w:rPr>
        <w:t xml:space="preserve">ТЯЖЕСТИ РАЗРУШЕНИЙ ЭЛЕМЕНТОВ ТРАНСПОРТНОЙ ИНФРАСТРУКТУРЫ</w:t>
      </w:r>
    </w:p>
    <w:p>
      <w:pPr>
        <w:pStyle w:val="2"/>
        <w:jc w:val="center"/>
      </w:pPr>
      <w:r>
        <w:rPr>
          <w:sz w:val="24"/>
        </w:rPr>
        <w:t xml:space="preserve">И СООРУЖЕНИЙ СВЯЗИ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715"/>
        <w:gridCol w:w="715"/>
        <w:gridCol w:w="715"/>
        <w:gridCol w:w="715"/>
        <w:gridCol w:w="715"/>
        <w:gridCol w:w="715"/>
        <w:gridCol w:w="715"/>
        <w:gridCol w:w="715"/>
        <w:gridCol w:w="721"/>
      </w:tblGrid>
      <w:tr>
        <w:tc>
          <w:tcPr>
            <w:tcW w:w="24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Типы элементов транспортных магистралей</w:t>
            </w:r>
          </w:p>
        </w:tc>
        <w:tc>
          <w:tcPr>
            <w:gridSpan w:val="3"/>
            <w:tcW w:w="214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Сильные разрушения</w:t>
            </w:r>
          </w:p>
        </w:tc>
        <w:tc>
          <w:tcPr>
            <w:gridSpan w:val="3"/>
            <w:tcW w:w="214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Средние разрушения</w:t>
            </w:r>
          </w:p>
        </w:tc>
        <w:tc>
          <w:tcPr>
            <w:gridSpan w:val="3"/>
            <w:tcW w:w="215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Слабые разрушения</w:t>
            </w:r>
          </w:p>
        </w:tc>
      </w:tr>
      <w:tr>
        <w:tc>
          <w:tcPr>
            <w:vMerge w:val="continue"/>
          </w:tcPr>
          <w:p/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H, м</w:t>
            </w:r>
          </w:p>
        </w:tc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V, м/с</w:t>
            </w:r>
          </w:p>
        </w:tc>
        <w:tc>
          <w:tcPr>
            <w:tcW w:w="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T, час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Деревянные мосты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Железобетонные мосты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Металлические мосты и путепроводы с пролетом 30 - 100 м, линии электропередачи, сооружения связи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Металлические мосты и путепроводы с пролетом более 100 м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Железнодорожные пути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2437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Дороги с гравийным (щебеночным) покрытием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0,5</w:t>
            </w:r>
          </w:p>
        </w:tc>
        <w:tc>
          <w:tcPr>
            <w:tcW w:w="7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</w:tr>
      <w:tr>
        <w:tc>
          <w:tcPr>
            <w:tcW w:w="2437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Шоссейные дороги с асфальтовым покрытием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170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1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72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</w:t>
            </w:r>
          </w:p>
        </w:tc>
      </w:tr>
      <w:tr>
        <w:tc>
          <w:tcPr>
            <w:gridSpan w:val="10"/>
            <w:tcW w:w="887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H - глубина затопления, V - скорость потока воды, T - продолжительность затопления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7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1225" w:name="P1225"/>
    <w:bookmarkEnd w:id="1225"/>
    <w:p>
      <w:pPr>
        <w:pStyle w:val="2"/>
        <w:jc w:val="center"/>
      </w:pPr>
      <w:r>
        <w:rPr>
          <w:sz w:val="24"/>
        </w:rPr>
        <w:t xml:space="preserve">УДЕЛЬНЫЙ ВЫНОС</w:t>
      </w:r>
    </w:p>
    <w:p>
      <w:pPr>
        <w:pStyle w:val="2"/>
        <w:jc w:val="center"/>
      </w:pPr>
      <w:r>
        <w:rPr>
          <w:sz w:val="24"/>
        </w:rPr>
        <w:t xml:space="preserve">ЗАГРЯЗНЯЮЩИХ ВЕЩЕСТВ С СЕЛИТЕБНЫХ ТЕРРИТОРИЙ</w:t>
      </w:r>
    </w:p>
    <w:p>
      <w:pPr>
        <w:pStyle w:val="2"/>
        <w:jc w:val="center"/>
      </w:pPr>
      <w:r>
        <w:rPr>
          <w:sz w:val="24"/>
        </w:rPr>
        <w:t xml:space="preserve">С ДОЖДЕВЫМ СТОКОМ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5102"/>
      </w:tblGrid>
      <w:tr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Загрязняющее вещество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Удельный вынос с дождевым стоком, кг/(га·год)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Взвешенные вещества</w:t>
            </w:r>
          </w:p>
        </w:tc>
        <w:tc>
          <w:tcPr>
            <w:tcW w:w="51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2500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Органические вещества (БПК</w:t>
            </w:r>
            <w:r>
              <w:rPr>
                <w:sz w:val="24"/>
                <w:vertAlign w:val="subscript"/>
              </w:rPr>
              <w:t xml:space="preserve">20</w:t>
            </w:r>
            <w:r>
              <w:rPr>
                <w:sz w:val="24"/>
              </w:rPr>
              <w:t xml:space="preserve">)</w:t>
            </w:r>
          </w:p>
        </w:tc>
        <w:tc>
          <w:tcPr>
            <w:tcW w:w="51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140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Нефтепродукты</w:t>
            </w:r>
          </w:p>
        </w:tc>
        <w:tc>
          <w:tcPr>
            <w:tcW w:w="51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8</w:t>
      </w:r>
    </w:p>
    <w:p>
      <w:pPr>
        <w:pStyle w:val="0"/>
        <w:jc w:val="right"/>
      </w:pPr>
      <w:r>
        <w:rPr>
          <w:sz w:val="24"/>
        </w:rPr>
        <w:t xml:space="preserve">к Методике определения оцененного</w:t>
      </w:r>
    </w:p>
    <w:p>
      <w:pPr>
        <w:pStyle w:val="0"/>
        <w:jc w:val="right"/>
      </w:pPr>
      <w:r>
        <w:rPr>
          <w:sz w:val="24"/>
        </w:rPr>
        <w:t xml:space="preserve">в рублях размера максимального вреда,</w:t>
      </w:r>
    </w:p>
    <w:p>
      <w:pPr>
        <w:pStyle w:val="0"/>
        <w:jc w:val="right"/>
      </w:pPr>
      <w:r>
        <w:rPr>
          <w:sz w:val="24"/>
        </w:rPr>
        <w:t xml:space="preserve">который может быть причинен жизни,</w:t>
      </w:r>
    </w:p>
    <w:p>
      <w:pPr>
        <w:pStyle w:val="0"/>
        <w:jc w:val="right"/>
      </w:pPr>
      <w:r>
        <w:rPr>
          <w:sz w:val="24"/>
        </w:rPr>
        <w:t xml:space="preserve">здоровью физических лиц, окружающей</w:t>
      </w:r>
    </w:p>
    <w:p>
      <w:pPr>
        <w:pStyle w:val="0"/>
        <w:jc w:val="right"/>
      </w:pPr>
      <w:r>
        <w:rPr>
          <w:sz w:val="24"/>
        </w:rPr>
        <w:t xml:space="preserve">среде, имуществу физических и юридических</w:t>
      </w:r>
    </w:p>
    <w:p>
      <w:pPr>
        <w:pStyle w:val="0"/>
        <w:jc w:val="right"/>
      </w:pPr>
      <w:r>
        <w:rPr>
          <w:sz w:val="24"/>
        </w:rPr>
        <w:t xml:space="preserve">лиц при аварии гидротехнического</w:t>
      </w:r>
    </w:p>
    <w:p>
      <w:pPr>
        <w:pStyle w:val="0"/>
        <w:jc w:val="right"/>
      </w:pPr>
      <w:r>
        <w:rPr>
          <w:sz w:val="24"/>
        </w:rPr>
        <w:t xml:space="preserve">сооружения (за исключением судоходных</w:t>
      </w:r>
    </w:p>
    <w:p>
      <w:pPr>
        <w:pStyle w:val="0"/>
        <w:jc w:val="right"/>
      </w:pPr>
      <w:r>
        <w:rPr>
          <w:sz w:val="24"/>
        </w:rPr>
        <w:t xml:space="preserve">и портовых гидротехнических сооружений),</w:t>
      </w:r>
    </w:p>
    <w:p>
      <w:pPr>
        <w:pStyle w:val="0"/>
        <w:jc w:val="right"/>
      </w:pPr>
      <w:r>
        <w:rPr>
          <w:sz w:val="24"/>
        </w:rPr>
        <w:t xml:space="preserve">утвержденной приказом Федеральной</w:t>
      </w:r>
    </w:p>
    <w:p>
      <w:pPr>
        <w:pStyle w:val="0"/>
        <w:jc w:val="right"/>
      </w:pPr>
      <w:r>
        <w:rPr>
          <w:sz w:val="24"/>
        </w:rPr>
        <w:t xml:space="preserve">службы по экологическому,</w:t>
      </w:r>
    </w:p>
    <w:p>
      <w:pPr>
        <w:pStyle w:val="0"/>
        <w:jc w:val="right"/>
      </w:pPr>
      <w:r>
        <w:rPr>
          <w:sz w:val="24"/>
        </w:rPr>
        <w:t xml:space="preserve">технологическому и атомному надзору</w:t>
      </w:r>
    </w:p>
    <w:p>
      <w:pPr>
        <w:pStyle w:val="0"/>
        <w:jc w:val="right"/>
      </w:pPr>
      <w:r>
        <w:rPr>
          <w:sz w:val="24"/>
        </w:rPr>
        <w:t xml:space="preserve">от 15 ноября 2024 г. N 347</w:t>
      </w:r>
    </w:p>
    <w:p>
      <w:pPr>
        <w:pStyle w:val="0"/>
        <w:jc w:val="both"/>
      </w:pPr>
      <w:r>
        <w:rPr>
          <w:sz w:val="24"/>
        </w:rPr>
      </w:r>
    </w:p>
    <w:bookmarkStart w:id="1256" w:name="P1256"/>
    <w:bookmarkEnd w:id="1256"/>
    <w:p>
      <w:pPr>
        <w:pStyle w:val="2"/>
        <w:jc w:val="center"/>
      </w:pPr>
      <w:r>
        <w:rPr>
          <w:sz w:val="24"/>
        </w:rPr>
        <w:t xml:space="preserve">УДЕЛЬНОЕ КОЛИЧЕСТВО</w:t>
      </w:r>
    </w:p>
    <w:p>
      <w:pPr>
        <w:pStyle w:val="2"/>
        <w:jc w:val="center"/>
      </w:pPr>
      <w:r>
        <w:rPr>
          <w:sz w:val="24"/>
        </w:rPr>
        <w:t xml:space="preserve">ЗАГРЯЗНЯЮЩИХ ВЕЩЕСТВ, ПОСТУПАЮЩИХ В ПРИРОДНЫЕ ВОДЫ</w:t>
      </w:r>
    </w:p>
    <w:p>
      <w:pPr>
        <w:pStyle w:val="2"/>
        <w:jc w:val="center"/>
      </w:pPr>
      <w:r>
        <w:rPr>
          <w:sz w:val="24"/>
        </w:rPr>
        <w:t xml:space="preserve">В РЕЗУЛЬТАТЕ ЗАТОПЛЕНИЯ СИСТЕМ КАНАЛИЗАЦИИ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8"/>
        <w:gridCol w:w="5102"/>
      </w:tblGrid>
      <w:tr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Загрязняющее вещество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Масса загрязняющего вещества на одного жителя, г/сутки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Взвешенные вещества</w:t>
            </w:r>
          </w:p>
        </w:tc>
        <w:tc>
          <w:tcPr>
            <w:tcW w:w="51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</w:t>
            </w:r>
          </w:p>
        </w:tc>
      </w:tr>
      <w:tr>
        <w:tc>
          <w:tcPr>
            <w:tcW w:w="3968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БПК</w:t>
            </w:r>
            <w:r>
              <w:rPr>
                <w:sz w:val="24"/>
                <w:vertAlign w:val="subscript"/>
              </w:rPr>
              <w:t xml:space="preserve">5</w:t>
            </w:r>
          </w:p>
        </w:tc>
        <w:tc>
          <w:tcPr>
            <w:tcW w:w="510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Азот аммонийных солей</w:t>
            </w:r>
          </w:p>
        </w:tc>
        <w:tc>
          <w:tcPr>
            <w:tcW w:w="51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10,5</w:t>
            </w:r>
          </w:p>
        </w:tc>
      </w:tr>
      <w:tr>
        <w:tc>
          <w:tcPr>
            <w:tcW w:w="396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Фосфор фосфатов</w:t>
            </w:r>
          </w:p>
        </w:tc>
        <w:tc>
          <w:tcPr>
            <w:tcW w:w="510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15.11.2024 N 347</w:t>
            <w:br/>
            <w:t>"Об утверждении Методики определения оцененного в рублях размера максимального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15.11.2024 N 347</w:t>
            <w:br/>
            <w:t>"Об утверждении Методики определения оцененного в рублях размера максимального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2416&amp;date=20.03.2025&amp;dst=214&amp;field=134" TargetMode = "External"/>
	<Relationship Id="rId8" Type="http://schemas.openxmlformats.org/officeDocument/2006/relationships/hyperlink" Target="https://login.consultant.ru/link/?req=doc&amp;base=LAW&amp;n=499272&amp;date=20.03.2025&amp;dst=100266&amp;field=134" TargetMode = "External"/>
	<Relationship Id="rId9" Type="http://schemas.openxmlformats.org/officeDocument/2006/relationships/hyperlink" Target="https://login.consultant.ru/link/?req=doc&amp;base=LAW&amp;n=499272&amp;date=20.03.2025&amp;dst=125&amp;field=134" TargetMode = "External"/>
	<Relationship Id="rId10" Type="http://schemas.openxmlformats.org/officeDocument/2006/relationships/hyperlink" Target="https://login.consultant.ru/link/?req=doc&amp;base=LAW&amp;n=372505&amp;date=20.03.2025" TargetMode = "External"/>
	<Relationship Id="rId11" Type="http://schemas.openxmlformats.org/officeDocument/2006/relationships/hyperlink" Target="https://login.consultant.ru/link/?req=doc&amp;base=LAW&amp;n=462416&amp;date=20.03.2025&amp;dst=179&amp;field=134" TargetMode = "External"/>
	<Relationship Id="rId12" Type="http://schemas.openxmlformats.org/officeDocument/2006/relationships/hyperlink" Target="https://login.consultant.ru/link/?req=doc&amp;base=LAW&amp;n=495924&amp;date=20.03.2025" TargetMode = "External"/>
	<Relationship Id="rId13" Type="http://schemas.openxmlformats.org/officeDocument/2006/relationships/hyperlink" Target="https://login.consultant.ru/link/?req=doc&amp;base=LAW&amp;n=486035&amp;date=20.03.2025" TargetMode = "External"/>
	<Relationship Id="rId14" Type="http://schemas.openxmlformats.org/officeDocument/2006/relationships/hyperlink" Target="https://login.consultant.ru/link/?req=doc&amp;base=LAW&amp;n=462416&amp;date=20.03.2025&amp;dst=86&amp;field=134" TargetMode = "External"/>
	<Relationship Id="rId15" Type="http://schemas.openxmlformats.org/officeDocument/2006/relationships/hyperlink" Target="https://login.consultant.ru/link/?req=doc&amp;base=LAW&amp;n=462416&amp;date=20.03.2025&amp;dst=100074&amp;field=134" TargetMode = "External"/>
	<Relationship Id="rId16" Type="http://schemas.openxmlformats.org/officeDocument/2006/relationships/hyperlink" Target="https://login.consultant.ru/link/?req=doc&amp;base=LAW&amp;n=477377&amp;date=20.03.2025" TargetMode = "External"/>
	<Relationship Id="rId17" Type="http://schemas.openxmlformats.org/officeDocument/2006/relationships/hyperlink" Target="https://login.consultant.ru/link/?req=doc&amp;base=LAW&amp;n=484790&amp;date=20.03.2025&amp;dst=100148&amp;field=134" TargetMode = "External"/>
	<Relationship Id="rId18" Type="http://schemas.openxmlformats.org/officeDocument/2006/relationships/hyperlink" Target="https://login.consultant.ru/link/?req=doc&amp;base=LAW&amp;n=481447&amp;date=20.03.2025&amp;dst=100015&amp;field=134" TargetMode = "External"/>
	<Relationship Id="rId19" Type="http://schemas.openxmlformats.org/officeDocument/2006/relationships/hyperlink" Target="https://login.consultant.ru/link/?req=doc&amp;base=LAW&amp;n=483075&amp;date=20.03.2025&amp;dst=21&amp;field=134" TargetMode = "External"/>
	<Relationship Id="rId20" Type="http://schemas.openxmlformats.org/officeDocument/2006/relationships/hyperlink" Target="https://login.consultant.ru/link/?req=doc&amp;base=LAW&amp;n=486035&amp;date=20.03.2025&amp;dst=9&amp;field=134" TargetMode = "External"/>
	<Relationship Id="rId21" Type="http://schemas.openxmlformats.org/officeDocument/2006/relationships/hyperlink" Target="https://login.consultant.ru/link/?req=doc&amp;base=LAW&amp;n=486035&amp;date=20.03.2025&amp;dst=10&amp;field=134" TargetMode = "External"/>
	<Relationship Id="rId22" Type="http://schemas.openxmlformats.org/officeDocument/2006/relationships/hyperlink" Target="https://login.consultant.ru/link/?req=doc&amp;base=LAW&amp;n=486035&amp;date=20.03.2025&amp;dst=11&amp;field=134" TargetMode = "External"/>
	<Relationship Id="rId23" Type="http://schemas.openxmlformats.org/officeDocument/2006/relationships/hyperlink" Target="https://login.consultant.ru/link/?req=doc&amp;base=LAW&amp;n=486035&amp;date=20.03.2025&amp;dst=12&amp;field=134" TargetMode = "External"/>
	<Relationship Id="rId24" Type="http://schemas.openxmlformats.org/officeDocument/2006/relationships/hyperlink" Target="https://login.consultant.ru/link/?req=doc&amp;base=LAW&amp;n=486035&amp;date=20.03.2025&amp;dst=13&amp;field=134" TargetMode = "External"/>
	<Relationship Id="rId25" Type="http://schemas.openxmlformats.org/officeDocument/2006/relationships/image" Target="media/image2.wmf"/>
	<Relationship Id="rId26" Type="http://schemas.openxmlformats.org/officeDocument/2006/relationships/image" Target="media/image3.wmf"/>
	<Relationship Id="rId27" Type="http://schemas.openxmlformats.org/officeDocument/2006/relationships/image" Target="media/image4.wmf"/>
	<Relationship Id="rId28" Type="http://schemas.openxmlformats.org/officeDocument/2006/relationships/hyperlink" Target="https://login.consultant.ru/link/?req=doc&amp;base=LAW&amp;n=495924&amp;date=20.03.2025&amp;dst=100046&amp;field=134" TargetMode = "External"/>
	<Relationship Id="rId29" Type="http://schemas.openxmlformats.org/officeDocument/2006/relationships/image" Target="media/image5.wmf"/>
	<Relationship Id="rId30" Type="http://schemas.openxmlformats.org/officeDocument/2006/relationships/image" Target="media/image6.wmf"/>
	<Relationship Id="rId31" Type="http://schemas.openxmlformats.org/officeDocument/2006/relationships/image" Target="media/image7.wmf"/>
	<Relationship Id="rId32" Type="http://schemas.openxmlformats.org/officeDocument/2006/relationships/image" Target="media/image8.wmf"/>
	<Relationship Id="rId33" Type="http://schemas.openxmlformats.org/officeDocument/2006/relationships/image" Target="media/image9.wmf"/>
	<Relationship Id="rId34" Type="http://schemas.openxmlformats.org/officeDocument/2006/relationships/header" Target="header2.xml"/>
	<Relationship Id="rId35" Type="http://schemas.openxmlformats.org/officeDocument/2006/relationships/footer" Target="footer2.xml"/>
	<Relationship Id="rId36" Type="http://schemas.openxmlformats.org/officeDocument/2006/relationships/image" Target="media/image10.wmf"/>
	<Relationship Id="rId37" Type="http://schemas.openxmlformats.org/officeDocument/2006/relationships/image" Target="media/image11.wmf"/>
	<Relationship Id="rId38" Type="http://schemas.openxmlformats.org/officeDocument/2006/relationships/image" Target="media/image12.wmf"/>
	<Relationship Id="rId39" Type="http://schemas.openxmlformats.org/officeDocument/2006/relationships/image" Target="media/image13.wmf"/>
	<Relationship Id="rId40" Type="http://schemas.openxmlformats.org/officeDocument/2006/relationships/hyperlink" Target="https://login.consultant.ru/link/?req=doc&amp;base=LAW&amp;n=481298&amp;date=20.03.2025&amp;dst=2014&amp;field=134" TargetMode = "External"/>
	<Relationship Id="rId41" Type="http://schemas.openxmlformats.org/officeDocument/2006/relationships/image" Target="media/image14.wmf"/>
	<Relationship Id="rId42" Type="http://schemas.openxmlformats.org/officeDocument/2006/relationships/image" Target="media/image15.wmf"/>
	<Relationship Id="rId43" Type="http://schemas.openxmlformats.org/officeDocument/2006/relationships/image" Target="media/image16.wmf"/>
	<Relationship Id="rId44" Type="http://schemas.openxmlformats.org/officeDocument/2006/relationships/image" Target="media/image17.wmf"/>
	<Relationship Id="rId45" Type="http://schemas.openxmlformats.org/officeDocument/2006/relationships/image" Target="media/image18.wmf"/>
	<Relationship Id="rId46" Type="http://schemas.openxmlformats.org/officeDocument/2006/relationships/hyperlink" Target="https://login.consultant.ru/link/?req=doc&amp;base=LAW&amp;n=472028&amp;date=20.03.2025&amp;dst=100012&amp;field=134" TargetMode = "External"/>
	<Relationship Id="rId47" Type="http://schemas.openxmlformats.org/officeDocument/2006/relationships/image" Target="media/image19.wmf"/>
	<Relationship Id="rId48" Type="http://schemas.openxmlformats.org/officeDocument/2006/relationships/image" Target="media/image20.wmf"/>
	<Relationship Id="rId49" Type="http://schemas.openxmlformats.org/officeDocument/2006/relationships/image" Target="media/image21.wmf"/>
	<Relationship Id="rId50" Type="http://schemas.openxmlformats.org/officeDocument/2006/relationships/image" Target="media/image22.wmf"/>
	<Relationship Id="rId51" Type="http://schemas.openxmlformats.org/officeDocument/2006/relationships/image" Target="media/image23.wmf"/>
	<Relationship Id="rId52" Type="http://schemas.openxmlformats.org/officeDocument/2006/relationships/image" Target="media/image24.wmf"/>
	<Relationship Id="rId53" Type="http://schemas.openxmlformats.org/officeDocument/2006/relationships/image" Target="media/image25.wmf"/>
	<Relationship Id="rId54" Type="http://schemas.openxmlformats.org/officeDocument/2006/relationships/image" Target="media/image26.wmf"/>
	<Relationship Id="rId55" Type="http://schemas.openxmlformats.org/officeDocument/2006/relationships/image" Target="media/image27.wmf"/>
	<Relationship Id="rId56" Type="http://schemas.openxmlformats.org/officeDocument/2006/relationships/image" Target="media/image28.wmf"/>
	<Relationship Id="rId57" Type="http://schemas.openxmlformats.org/officeDocument/2006/relationships/image" Target="media/image29.wmf"/>
	<Relationship Id="rId58" Type="http://schemas.openxmlformats.org/officeDocument/2006/relationships/hyperlink" Target="https://login.consultant.ru/link/?req=doc&amp;base=LAW&amp;n=481447&amp;date=20.03.2025&amp;dst=429&amp;field=134" TargetMode = "External"/>
	<Relationship Id="rId59" Type="http://schemas.openxmlformats.org/officeDocument/2006/relationships/hyperlink" Target="https://login.consultant.ru/link/?req=doc&amp;base=LAW&amp;n=481447&amp;date=20.03.2025&amp;dst=429&amp;field=134" TargetMode = "External"/>
	<Relationship Id="rId60" Type="http://schemas.openxmlformats.org/officeDocument/2006/relationships/hyperlink" Target="https://login.consultant.ru/link/?req=doc&amp;base=LAW&amp;n=481447&amp;date=20.03.2025&amp;dst=430&amp;field=134" TargetMode = "External"/>
	<Relationship Id="rId61" Type="http://schemas.openxmlformats.org/officeDocument/2006/relationships/image" Target="media/image30.wmf"/>
	<Relationship Id="rId62" Type="http://schemas.openxmlformats.org/officeDocument/2006/relationships/image" Target="media/image31.wmf"/>
	<Relationship Id="rId63" Type="http://schemas.openxmlformats.org/officeDocument/2006/relationships/image" Target="media/image32.wmf"/>
	<Relationship Id="rId64" Type="http://schemas.openxmlformats.org/officeDocument/2006/relationships/image" Target="media/image33.wmf"/>
	<Relationship Id="rId65" Type="http://schemas.openxmlformats.org/officeDocument/2006/relationships/hyperlink" Target="https://login.consultant.ru/link/?req=doc&amp;base=LAW&amp;n=289740&amp;date=20.03.2025&amp;dst=100009&amp;field=134" TargetMode = "External"/>
	<Relationship Id="rId66" Type="http://schemas.openxmlformats.org/officeDocument/2006/relationships/hyperlink" Target="https://login.consultant.ru/link/?req=doc&amp;base=LAW&amp;n=472313&amp;date=20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15.11.2024 N 347
"Об утверждении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сооружений)"
(Зарегистрировано в Минюсте России 29.11.2024 N 80411)</dc:title>
  <dcterms:created xsi:type="dcterms:W3CDTF">2025-03-19T23:43:05Z</dcterms:created>
</cp:coreProperties>
</file>